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4959" w:type="pct"/>
        <w:tblInd w:w="108" w:type="dxa"/>
        <w:tblLook w:val="04A0" w:firstRow="1" w:lastRow="0" w:firstColumn="1" w:lastColumn="0" w:noHBand="0" w:noVBand="1"/>
      </w:tblPr>
      <w:tblGrid>
        <w:gridCol w:w="4368"/>
        <w:gridCol w:w="4372"/>
        <w:gridCol w:w="4372"/>
      </w:tblGrid>
      <w:tr w:rsidR="00004448" w:rsidRPr="00FC3083" w14:paraId="6242B5E6" w14:textId="77777777" w:rsidTr="002A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/>
          </w:tcPr>
          <w:p w14:paraId="6E8547A0" w14:textId="292B782D" w:rsidR="002A41F7" w:rsidRPr="00FC3083" w:rsidRDefault="00004448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</w:t>
            </w:r>
            <w:r w:rsidR="00C1322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ntretien a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ducateur spécialisé</w:t>
            </w:r>
          </w:p>
          <w:p w14:paraId="0A19A869" w14:textId="5D8C2054" w:rsidR="002A41F7" w:rsidRPr="00FC3083" w:rsidRDefault="00625431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155E6B2F" w14:textId="7611F9F3" w:rsidR="00004448" w:rsidRPr="00FC3083" w:rsidRDefault="00625431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«</w:t>
            </w: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Dans la communauté : ce qui nuit, ce qui aide</w:t>
            </w: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», les approches</w:t>
            </w:r>
          </w:p>
        </w:tc>
      </w:tr>
      <w:tr w:rsidR="00004448" w:rsidRPr="00FC3083" w14:paraId="770AC80B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BACC6"/>
          </w:tcPr>
          <w:p w14:paraId="344931DD" w14:textId="047EB3F7" w:rsidR="00004448" w:rsidRPr="00FC3083" w:rsidRDefault="00625431" w:rsidP="0062543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 des facteurs</w:t>
            </w:r>
          </w:p>
        </w:tc>
      </w:tr>
      <w:tr w:rsidR="00004448" w:rsidRPr="00FC3083" w14:paraId="7F8F041B" w14:textId="77777777" w:rsidTr="002A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06C14CF" w14:textId="77777777" w:rsidR="00004448" w:rsidRPr="00FC3083" w:rsidRDefault="00004448" w:rsidP="00460848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 xml:space="preserve">Nom de l’étudiant/observateur en TES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D672D15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A3936FA" w14:textId="77777777" w:rsidR="00004448" w:rsidRPr="00FC3083" w:rsidRDefault="00004448" w:rsidP="00460848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 xml:space="preserve">Date de l’observation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lang w:val="fr-FR"/>
              </w:rPr>
              <w:t xml:space="preserve">Durée de l’observation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FFEDF14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3EB62AF" w14:textId="7FBA7C9F" w:rsidR="000244AD" w:rsidRPr="000244AD" w:rsidRDefault="000244AD" w:rsidP="000244AD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43145F0B" w14:textId="33B16250" w:rsidR="00A75B53" w:rsidRPr="00FC3083" w:rsidRDefault="005A1839" w:rsidP="00625431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Nommer</w:t>
            </w:r>
            <w:bookmarkStart w:id="0" w:name="_GoBack"/>
            <w:bookmarkEnd w:id="0"/>
            <w:r w:rsidR="00625431" w:rsidRPr="00625431">
              <w:rPr>
                <w:rFonts w:ascii="Arial" w:hAnsi="Arial" w:cs="Arial"/>
                <w:lang w:val="fr-CA"/>
              </w:rPr>
              <w:t xml:space="preserve"> les facteurs nuisible</w:t>
            </w:r>
            <w:r w:rsidR="00625431">
              <w:rPr>
                <w:rFonts w:ascii="Arial" w:hAnsi="Arial" w:cs="Arial"/>
                <w:lang w:val="fr-CA"/>
              </w:rPr>
              <w:t>s et les facteurs de protection</w:t>
            </w:r>
            <w:r w:rsidR="00625431" w:rsidRPr="00625431">
              <w:rPr>
                <w:rFonts w:ascii="Arial" w:hAnsi="Arial" w:cs="Arial"/>
                <w:lang w:val="fr-CA"/>
              </w:rPr>
              <w:t xml:space="preserve"> présents dans la communauté :</w:t>
            </w:r>
          </w:p>
        </w:tc>
      </w:tr>
      <w:tr w:rsidR="00460848" w:rsidRPr="00FC3083" w14:paraId="308CCD1D" w14:textId="77777777" w:rsidTr="0046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CCFFFF"/>
          </w:tcPr>
          <w:p w14:paraId="2C9D7B38" w14:textId="295EB0F3" w:rsidR="00460848" w:rsidRPr="00FC3083" w:rsidRDefault="00460848" w:rsidP="004608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C3083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625431" w:rsidRPr="00625431" w14:paraId="1A338BE7" w14:textId="77777777" w:rsidTr="00625431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ECB8CFE" w14:textId="24C71118" w:rsidR="00625431" w:rsidRPr="00625431" w:rsidRDefault="00625431" w:rsidP="00625431">
            <w:pPr>
              <w:tabs>
                <w:tab w:val="left" w:pos="284"/>
                <w:tab w:val="right" w:pos="12616"/>
              </w:tabs>
              <w:spacing w:after="0" w:line="240" w:lineRule="auto"/>
              <w:jc w:val="center"/>
              <w:rPr>
                <w:rFonts w:ascii="Arial" w:eastAsia="ＭＳ 明朝" w:hAnsi="Arial" w:cs="Arial"/>
                <w:bCs w:val="0"/>
                <w:lang w:val="fr-FR"/>
              </w:rPr>
            </w:pPr>
            <w:r w:rsidRPr="00625431">
              <w:rPr>
                <w:rFonts w:ascii="Arial" w:eastAsia="ＭＳ 明朝" w:hAnsi="Arial" w:cs="Arial"/>
                <w:bCs w:val="0"/>
                <w:lang w:val="fr-CA"/>
              </w:rPr>
              <w:t>Facteurs nuisibles dans l’environnement</w:t>
            </w:r>
          </w:p>
        </w:tc>
        <w:tc>
          <w:tcPr>
            <w:tcW w:w="1667" w:type="pct"/>
          </w:tcPr>
          <w:p w14:paraId="51ECB900" w14:textId="76C048A4" w:rsidR="00625431" w:rsidRPr="00625431" w:rsidRDefault="00625431" w:rsidP="00625431">
            <w:pPr>
              <w:tabs>
                <w:tab w:val="left" w:pos="284"/>
                <w:tab w:val="right" w:pos="1261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bCs/>
                <w:lang w:val="fr-FR"/>
              </w:rPr>
            </w:pPr>
            <w:r w:rsidRPr="00625431">
              <w:rPr>
                <w:rFonts w:ascii="Arial" w:eastAsia="ＭＳ 明朝" w:hAnsi="Arial" w:cs="Arial"/>
                <w:b/>
                <w:bCs/>
                <w:lang w:val="fr-CA"/>
              </w:rPr>
              <w:t>Facteurs de protection dans l’environnement</w:t>
            </w:r>
          </w:p>
        </w:tc>
        <w:tc>
          <w:tcPr>
            <w:tcW w:w="1667" w:type="pct"/>
          </w:tcPr>
          <w:p w14:paraId="25326AAF" w14:textId="3F920C65" w:rsidR="00625431" w:rsidRPr="00625431" w:rsidRDefault="00625431" w:rsidP="00625431">
            <w:pPr>
              <w:tabs>
                <w:tab w:val="left" w:pos="284"/>
                <w:tab w:val="right" w:pos="1261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>
              <w:rPr>
                <w:rFonts w:ascii="Arial" w:eastAsia="ＭＳ 明朝" w:hAnsi="Arial" w:cs="Arial"/>
                <w:b/>
                <w:lang w:val="fr-CA"/>
              </w:rPr>
              <w:t>A</w:t>
            </w:r>
            <w:r w:rsidRPr="00625431">
              <w:rPr>
                <w:rFonts w:ascii="Arial" w:eastAsia="ＭＳ 明朝" w:hAnsi="Arial" w:cs="Arial"/>
                <w:b/>
                <w:lang w:val="fr-CA"/>
              </w:rPr>
              <w:t>pproches d’intervention</w:t>
            </w:r>
          </w:p>
        </w:tc>
      </w:tr>
      <w:tr w:rsidR="00625431" w:rsidRPr="00FC3083" w14:paraId="2141EADF" w14:textId="77777777" w:rsidTr="0002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844FE08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69D26EFE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48F8F5C4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11F944D6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22D2770C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7F2DCEC3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1B621304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1C8043D1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7FB667B6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13B5B991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3D9C9A4F" w14:textId="77777777" w:rsidR="00625431" w:rsidRP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6503F90B" w14:textId="77777777" w:rsidR="00625431" w:rsidRDefault="00625431" w:rsidP="00625431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2C936893" w14:textId="3F9B1757" w:rsidR="00C40556" w:rsidRPr="00C40556" w:rsidRDefault="00C40556" w:rsidP="000244AD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</w:tc>
        <w:tc>
          <w:tcPr>
            <w:tcW w:w="1667" w:type="pct"/>
          </w:tcPr>
          <w:p w14:paraId="554E6A97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3C5C0B4E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322A911E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260E0750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033B529F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15DD46FA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64F8948D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2F67CAC0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3BDA064F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3630E761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0D29568C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05E9F854" w14:textId="77777777" w:rsidR="00C40556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2E1FA8F1" w14:textId="1C26C8E8" w:rsidR="00C40556" w:rsidRPr="00FC3083" w:rsidRDefault="00C40556" w:rsidP="00C40556">
            <w:pPr>
              <w:tabs>
                <w:tab w:val="left" w:pos="284"/>
                <w:tab w:val="right" w:pos="4003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bCs/>
                <w:u w:val="single"/>
                <w:lang w:val="fr-FR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</w:tc>
        <w:tc>
          <w:tcPr>
            <w:tcW w:w="1667" w:type="pct"/>
          </w:tcPr>
          <w:p w14:paraId="16F629CD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7CAE55D1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471F238B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10A365A3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677EE565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0A3342F7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6B9CA717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73C30162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1B18F953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2821AE36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2F2504EA" w14:textId="77777777" w:rsidR="00C40556" w:rsidRPr="00625431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3A3A60CC" w14:textId="77777777" w:rsidR="00C40556" w:rsidRDefault="00C40556" w:rsidP="00C40556">
            <w:pPr>
              <w:tabs>
                <w:tab w:val="left" w:pos="284"/>
                <w:tab w:val="right" w:pos="4003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  <w:p w14:paraId="7C2E8F71" w14:textId="59BCFB69" w:rsidR="00625431" w:rsidRPr="00FC3083" w:rsidRDefault="00C40556" w:rsidP="00C40556">
            <w:pPr>
              <w:tabs>
                <w:tab w:val="left" w:pos="284"/>
                <w:tab w:val="right" w:pos="4003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25431">
              <w:rPr>
                <w:rFonts w:ascii="Arial" w:eastAsia="ＭＳ 明朝" w:hAnsi="Arial" w:cs="Arial"/>
              </w:rPr>
              <w:tab/>
            </w:r>
            <w:r w:rsidRPr="00625431">
              <w:rPr>
                <w:rFonts w:ascii="Arial" w:eastAsia="ＭＳ 明朝" w:hAnsi="Arial" w:cs="Arial"/>
                <w:u w:val="single"/>
              </w:rPr>
              <w:tab/>
            </w:r>
          </w:p>
        </w:tc>
      </w:tr>
    </w:tbl>
    <w:p w14:paraId="47142182" w14:textId="719310C6" w:rsidR="00FA626E" w:rsidRPr="00C40556" w:rsidRDefault="00FA626E" w:rsidP="00977D8D">
      <w:p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sectPr w:rsidR="00FA626E" w:rsidRPr="00C40556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625431" w:rsidRDefault="00625431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625431" w:rsidRDefault="00625431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625431" w:rsidRPr="00CE3558" w:rsidRDefault="00625431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5A1839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40366205" w:rsidR="00625431" w:rsidRPr="00CE3558" w:rsidRDefault="00625431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 w:rsidR="00341CEA"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8362ABC" w:rsidR="00625431" w:rsidRPr="00CE3558" w:rsidRDefault="0062543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625431" w:rsidRPr="00DE1369" w:rsidRDefault="0062543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625431" w:rsidRDefault="00625431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625431" w:rsidRDefault="00625431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44AD"/>
    <w:rsid w:val="001A3B50"/>
    <w:rsid w:val="001D0C1F"/>
    <w:rsid w:val="002945E8"/>
    <w:rsid w:val="002A41F7"/>
    <w:rsid w:val="00341CEA"/>
    <w:rsid w:val="00343473"/>
    <w:rsid w:val="004509EB"/>
    <w:rsid w:val="00460848"/>
    <w:rsid w:val="004A63BC"/>
    <w:rsid w:val="004B41D8"/>
    <w:rsid w:val="004C369A"/>
    <w:rsid w:val="004F18C3"/>
    <w:rsid w:val="00555BD8"/>
    <w:rsid w:val="005A1839"/>
    <w:rsid w:val="006217F4"/>
    <w:rsid w:val="00625431"/>
    <w:rsid w:val="006419F6"/>
    <w:rsid w:val="006505B8"/>
    <w:rsid w:val="00707198"/>
    <w:rsid w:val="007B3BD6"/>
    <w:rsid w:val="008C7D3B"/>
    <w:rsid w:val="00977D8D"/>
    <w:rsid w:val="009C2571"/>
    <w:rsid w:val="009D22C8"/>
    <w:rsid w:val="00A75B53"/>
    <w:rsid w:val="00AA5508"/>
    <w:rsid w:val="00B07043"/>
    <w:rsid w:val="00B568DD"/>
    <w:rsid w:val="00BE2B62"/>
    <w:rsid w:val="00C13223"/>
    <w:rsid w:val="00C40556"/>
    <w:rsid w:val="00C90D42"/>
    <w:rsid w:val="00CE3558"/>
    <w:rsid w:val="00DE1035"/>
    <w:rsid w:val="00DE1369"/>
    <w:rsid w:val="00F171D8"/>
    <w:rsid w:val="00FA626E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2015-11-17T22:31:00Z</dcterms:created>
  <dcterms:modified xsi:type="dcterms:W3CDTF">2015-11-25T00:41:00Z</dcterms:modified>
</cp:coreProperties>
</file>