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48AFF692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5FF1654" w14:textId="64619D7B" w:rsidR="00614CDA" w:rsidRPr="00614CDA" w:rsidRDefault="00614CDA" w:rsidP="00614CDA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Milieu </w:t>
            </w:r>
            <w:r w:rsidR="004300A3">
              <w:rPr>
                <w:rFonts w:ascii="Arial" w:eastAsia="ＭＳ 明朝" w:hAnsi="Arial" w:cs="Arial"/>
                <w:sz w:val="28"/>
                <w:szCs w:val="28"/>
              </w:rPr>
              <w:t>communautaire</w:t>
            </w: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 – </w:t>
            </w:r>
            <w:r w:rsidR="00232E7C">
              <w:rPr>
                <w:rFonts w:ascii="Arial" w:eastAsia="ＭＳ 明朝" w:hAnsi="Arial" w:cs="Arial"/>
                <w:sz w:val="28"/>
                <w:szCs w:val="28"/>
              </w:rPr>
              <w:t>Conseil des écoles pub</w:t>
            </w:r>
            <w:r w:rsidR="005C0189">
              <w:rPr>
                <w:rFonts w:ascii="Arial" w:eastAsia="ＭＳ 明朝" w:hAnsi="Arial" w:cs="Arial"/>
                <w:sz w:val="28"/>
                <w:szCs w:val="28"/>
              </w:rPr>
              <w:t>liques de l’Est de l’Ontario (CE</w:t>
            </w:r>
            <w:r w:rsidR="00232E7C">
              <w:rPr>
                <w:rFonts w:ascii="Arial" w:eastAsia="ＭＳ 明朝" w:hAnsi="Arial" w:cs="Arial"/>
                <w:sz w:val="28"/>
                <w:szCs w:val="28"/>
              </w:rPr>
              <w:t>PEO)</w:t>
            </w:r>
          </w:p>
          <w:p w14:paraId="460854F4" w14:textId="52A85F1A" w:rsidR="00614CDA" w:rsidRPr="00614CDA" w:rsidRDefault="00614CDA" w:rsidP="00FB3486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Entretiens avec </w:t>
            </w:r>
            <w:r w:rsidR="00FB3486">
              <w:rPr>
                <w:rFonts w:ascii="Arial" w:eastAsia="ＭＳ 明朝" w:hAnsi="Arial" w:cs="Arial"/>
                <w:sz w:val="28"/>
                <w:szCs w:val="28"/>
              </w:rPr>
              <w:t>Justin Materania</w:t>
            </w:r>
            <w:r w:rsidR="004300A3" w:rsidRPr="004300A3">
              <w:rPr>
                <w:rFonts w:ascii="Arial" w:eastAsia="ＭＳ 明朝" w:hAnsi="Arial" w:cs="Arial"/>
                <w:sz w:val="28"/>
                <w:szCs w:val="28"/>
              </w:rPr>
              <w:t xml:space="preserve">, </w:t>
            </w:r>
            <w:r w:rsidR="00FB3486">
              <w:rPr>
                <w:rFonts w:ascii="Arial" w:eastAsia="ＭＳ 明朝" w:hAnsi="Arial" w:cs="Arial"/>
                <w:sz w:val="28"/>
                <w:szCs w:val="28"/>
              </w:rPr>
              <w:t>travailleur d’établissement dans les écoles</w:t>
            </w:r>
          </w:p>
        </w:tc>
      </w:tr>
    </w:tbl>
    <w:tbl>
      <w:tblPr>
        <w:tblStyle w:val="Listeclaire-Accent5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258146A4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1932864" w14:textId="77777777" w:rsidR="00614CDA" w:rsidRPr="00614CDA" w:rsidRDefault="00614CDA" w:rsidP="00614CDA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>Stratégies pédagogiques</w:t>
            </w:r>
          </w:p>
        </w:tc>
      </w:tr>
    </w:tbl>
    <w:tbl>
      <w:tblPr>
        <w:tblStyle w:val="Grille"/>
        <w:tblpPr w:leftFromText="141" w:rightFromText="141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802"/>
        <w:gridCol w:w="1951"/>
        <w:gridCol w:w="1863"/>
        <w:gridCol w:w="7606"/>
      </w:tblGrid>
      <w:tr w:rsidR="00614CDA" w:rsidRPr="00614CDA" w14:paraId="245A1015" w14:textId="77777777" w:rsidTr="00D80D12">
        <w:trPr>
          <w:tblHeader/>
        </w:trPr>
        <w:tc>
          <w:tcPr>
            <w:tcW w:w="684" w:type="pct"/>
            <w:shd w:val="clear" w:color="auto" w:fill="CCFFFF"/>
          </w:tcPr>
          <w:p w14:paraId="6B7FD1E6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Situation abordée</w:t>
            </w:r>
          </w:p>
        </w:tc>
        <w:tc>
          <w:tcPr>
            <w:tcW w:w="730" w:type="pct"/>
            <w:shd w:val="clear" w:color="auto" w:fill="CCFFFF"/>
          </w:tcPr>
          <w:p w14:paraId="21A459F8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Séquences abordées</w:t>
            </w:r>
          </w:p>
        </w:tc>
        <w:tc>
          <w:tcPr>
            <w:tcW w:w="707" w:type="pct"/>
            <w:shd w:val="clear" w:color="auto" w:fill="CCFFFF"/>
          </w:tcPr>
          <w:p w14:paraId="391C4AD9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Contenu</w:t>
            </w:r>
          </w:p>
        </w:tc>
        <w:tc>
          <w:tcPr>
            <w:tcW w:w="2879" w:type="pct"/>
            <w:shd w:val="clear" w:color="auto" w:fill="CCFFFF"/>
          </w:tcPr>
          <w:p w14:paraId="0D7032D0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Matériel didactique utilisé</w:t>
            </w:r>
          </w:p>
        </w:tc>
      </w:tr>
      <w:tr w:rsidR="00614CDA" w:rsidRPr="00614CDA" w14:paraId="72A9CA09" w14:textId="77777777" w:rsidTr="00D80D12">
        <w:tc>
          <w:tcPr>
            <w:tcW w:w="684" w:type="pct"/>
            <w:vMerge w:val="restart"/>
            <w:vAlign w:val="center"/>
          </w:tcPr>
          <w:p w14:paraId="0D85B12D" w14:textId="641F0546" w:rsidR="005C0189" w:rsidRDefault="00614CDA" w:rsidP="005C0189">
            <w:pPr>
              <w:rPr>
                <w:rFonts w:ascii="Arial" w:eastAsia="MS Mincho" w:hAnsi="Arial" w:cs="Arial"/>
              </w:rPr>
            </w:pPr>
            <w:r w:rsidRPr="00614CDA">
              <w:rPr>
                <w:rFonts w:ascii="Arial" w:eastAsia="ＭＳ 明朝" w:hAnsi="Arial" w:cs="Arial"/>
              </w:rPr>
              <w:t xml:space="preserve">Rencontres </w:t>
            </w:r>
            <w:r w:rsidR="004300A3">
              <w:rPr>
                <w:rFonts w:ascii="Arial" w:eastAsia="ＭＳ 明朝" w:hAnsi="Arial" w:cs="Arial"/>
              </w:rPr>
              <w:t xml:space="preserve">avec </w:t>
            </w:r>
            <w:r w:rsidR="005C0189">
              <w:rPr>
                <w:rFonts w:ascii="Arial" w:eastAsia="MS Mincho" w:hAnsi="Arial" w:cs="Arial"/>
              </w:rPr>
              <w:t>Justin Materania, travailleur d’établissement dans les écoles</w:t>
            </w:r>
          </w:p>
          <w:p w14:paraId="2E27CA26" w14:textId="1AE3985A" w:rsidR="00614CDA" w:rsidRPr="00614CDA" w:rsidRDefault="005C0189" w:rsidP="005C0189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MS Mincho" w:hAnsi="Arial" w:cs="Arial"/>
              </w:rPr>
              <w:t>du CEPEO</w:t>
            </w:r>
          </w:p>
        </w:tc>
        <w:tc>
          <w:tcPr>
            <w:tcW w:w="730" w:type="pct"/>
          </w:tcPr>
          <w:p w14:paraId="4782E973" w14:textId="6993C293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 w:rsidR="00D35799">
              <w:rPr>
                <w:rFonts w:ascii="Arial" w:eastAsia="ＭＳ 明朝" w:hAnsi="Arial" w:cs="Arial"/>
                <w:b/>
                <w:i/>
              </w:rPr>
              <w:t xml:space="preserve"> I</w:t>
            </w:r>
            <w:r w:rsidRPr="00614CDA">
              <w:rPr>
                <w:rFonts w:ascii="Arial" w:eastAsia="ＭＳ 明朝" w:hAnsi="Arial" w:cs="Arial"/>
                <w:b/>
                <w:i/>
              </w:rPr>
              <w:t> :</w:t>
            </w:r>
            <w:r w:rsidRPr="00614CDA">
              <w:rPr>
                <w:rFonts w:ascii="Arial" w:eastAsia="ＭＳ 明朝" w:hAnsi="Arial" w:cs="Arial"/>
                <w:i/>
              </w:rPr>
              <w:t xml:space="preserve"> </w:t>
            </w:r>
            <w:r w:rsidRPr="00D35799">
              <w:rPr>
                <w:rFonts w:ascii="Arial" w:eastAsia="ＭＳ 明朝" w:hAnsi="Arial" w:cs="Arial"/>
                <w:b/>
                <w:i/>
              </w:rPr>
              <w:t>« </w:t>
            </w:r>
            <w:r w:rsidR="00560456">
              <w:rPr>
                <w:rFonts w:ascii="Arial" w:eastAsia="ＭＳ 明朝" w:hAnsi="Arial" w:cs="Arial"/>
                <w:b/>
                <w:i/>
              </w:rPr>
              <w:t>Intervention auprès des nouveaux arrivants </w:t>
            </w:r>
            <w:r w:rsidRPr="00D35799">
              <w:rPr>
                <w:rFonts w:ascii="Arial" w:eastAsia="ＭＳ 明朝" w:hAnsi="Arial" w:cs="Arial"/>
                <w:b/>
                <w:i/>
              </w:rPr>
              <w:t>»</w:t>
            </w:r>
          </w:p>
          <w:p w14:paraId="0442ABDC" w14:textId="2CB7B4FE" w:rsidR="00614CDA" w:rsidRPr="00614CDA" w:rsidRDefault="00D35799" w:rsidP="00D80D12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</w:t>
            </w:r>
            <w:r w:rsidR="00D80D12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FB3486">
              <w:rPr>
                <w:rFonts w:ascii="Arial" w:eastAsia="ＭＳ 明朝" w:hAnsi="Arial" w:cs="Arial"/>
                <w:sz w:val="20"/>
                <w:szCs w:val="20"/>
              </w:rPr>
              <w:t>11 min 1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7</w:t>
            </w:r>
            <w:r w:rsidR="00614CDA" w:rsidRPr="00614CDA">
              <w:rPr>
                <w:rFonts w:ascii="Arial" w:eastAsia="ＭＳ 明朝" w:hAnsi="Arial" w:cs="Arial"/>
                <w:sz w:val="20"/>
                <w:szCs w:val="20"/>
              </w:rPr>
              <w:t> s)</w:t>
            </w:r>
          </w:p>
        </w:tc>
        <w:tc>
          <w:tcPr>
            <w:tcW w:w="707" w:type="pct"/>
          </w:tcPr>
          <w:p w14:paraId="0CC7CA8D" w14:textId="3BED7B25" w:rsidR="00614CDA" w:rsidRPr="00614CDA" w:rsidRDefault="00D35799" w:rsidP="005C0189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L’éducateur</w:t>
            </w:r>
            <w:r w:rsidR="00614CDA" w:rsidRPr="00614CDA">
              <w:rPr>
                <w:rFonts w:ascii="Arial" w:eastAsia="ＭＳ 明朝" w:hAnsi="Arial" w:cs="Arial"/>
              </w:rPr>
              <w:t xml:space="preserve"> </w:t>
            </w:r>
            <w:r w:rsidR="009B6374">
              <w:rPr>
                <w:rFonts w:ascii="Arial" w:eastAsia="ＭＳ 明朝" w:hAnsi="Arial" w:cs="Arial"/>
              </w:rPr>
              <w:t xml:space="preserve">explique le </w:t>
            </w:r>
            <w:r w:rsidR="005C0189">
              <w:rPr>
                <w:rFonts w:ascii="Arial" w:eastAsia="ＭＳ 明朝" w:hAnsi="Arial" w:cs="Arial"/>
              </w:rPr>
              <w:t>rôle du</w:t>
            </w:r>
            <w:r w:rsidR="009B6374">
              <w:rPr>
                <w:rFonts w:ascii="Arial" w:eastAsia="ＭＳ 明朝" w:hAnsi="Arial" w:cs="Arial"/>
              </w:rPr>
              <w:t xml:space="preserve"> TÉÉ et le défi de l’adaptation pour les nouveaux arrivants</w:t>
            </w:r>
            <w:r w:rsidR="00ED228B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879" w:type="pct"/>
          </w:tcPr>
          <w:p w14:paraId="67B23C77" w14:textId="77777777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3BC698BE" w14:textId="003ECED2" w:rsidR="00614CDA" w:rsidRPr="00614CDA" w:rsidRDefault="00FB3486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Analyse du programme TÉÉ</w:t>
            </w:r>
          </w:p>
          <w:p w14:paraId="4D2FB687" w14:textId="77777777" w:rsidR="00614CDA" w:rsidRDefault="00614CDA" w:rsidP="00A239EE">
            <w:pPr>
              <w:contextualSpacing/>
              <w:rPr>
                <w:rFonts w:ascii="Arial" w:eastAsia="ＭＳ 明朝" w:hAnsi="Arial" w:cs="Arial"/>
              </w:rPr>
            </w:pPr>
          </w:p>
          <w:p w14:paraId="3A7A294B" w14:textId="77777777" w:rsidR="001835F1" w:rsidRPr="00614CDA" w:rsidRDefault="001835F1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16673BB9" w14:textId="1A66343B" w:rsidR="001835F1" w:rsidRPr="00442F2D" w:rsidRDefault="00FB3486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Défis de l’intervention auprès des nouveaux arrivants</w:t>
            </w:r>
          </w:p>
          <w:p w14:paraId="2CE89BB2" w14:textId="02BFB163" w:rsidR="00442F2D" w:rsidRPr="00614CDA" w:rsidRDefault="00442F2D" w:rsidP="00A239EE">
            <w:pPr>
              <w:contextualSpacing/>
              <w:rPr>
                <w:rFonts w:ascii="Arial" w:eastAsia="ＭＳ 明朝" w:hAnsi="Arial" w:cs="Arial"/>
              </w:rPr>
            </w:pPr>
          </w:p>
        </w:tc>
      </w:tr>
      <w:tr w:rsidR="00614CDA" w:rsidRPr="00614CDA" w14:paraId="62A253E7" w14:textId="77777777" w:rsidTr="00D80D12">
        <w:trPr>
          <w:trHeight w:val="1201"/>
        </w:trPr>
        <w:tc>
          <w:tcPr>
            <w:tcW w:w="684" w:type="pct"/>
            <w:vMerge/>
          </w:tcPr>
          <w:p w14:paraId="76B8BB52" w14:textId="228FC5BD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730" w:type="pct"/>
          </w:tcPr>
          <w:p w14:paraId="27F722F7" w14:textId="366333E1" w:rsidR="00614CDA" w:rsidRPr="00614CDA" w:rsidRDefault="00614CDA" w:rsidP="00A239EE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 w:rsidR="001835F1">
              <w:rPr>
                <w:rFonts w:ascii="Arial" w:eastAsia="ＭＳ 明朝" w:hAnsi="Arial" w:cs="Arial"/>
                <w:b/>
                <w:i/>
              </w:rPr>
              <w:t xml:space="preserve"> II</w:t>
            </w:r>
            <w:r w:rsidRPr="00614CDA">
              <w:rPr>
                <w:rFonts w:ascii="Arial" w:eastAsia="ＭＳ 明朝" w:hAnsi="Arial" w:cs="Arial"/>
                <w:b/>
                <w:i/>
              </w:rPr>
              <w:t> : « </w:t>
            </w:r>
            <w:r w:rsidR="00BB0321">
              <w:rPr>
                <w:rFonts w:ascii="Arial" w:eastAsia="ＭＳ 明朝" w:hAnsi="Arial" w:cs="Arial"/>
                <w:b/>
                <w:i/>
              </w:rPr>
              <w:t>Choisir pour l’enfant et soutien de l’enfant</w:t>
            </w:r>
            <w:r w:rsidRPr="00614CDA"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4F05200B" w14:textId="13067534" w:rsidR="00614CDA" w:rsidRPr="00614CDA" w:rsidRDefault="00D80D12" w:rsidP="00A239EE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 2 </w:t>
            </w:r>
            <w:r w:rsidR="001316B7">
              <w:rPr>
                <w:rFonts w:ascii="Arial" w:eastAsia="ＭＳ 明朝" w:hAnsi="Arial" w:cs="Arial"/>
                <w:sz w:val="20"/>
                <w:szCs w:val="20"/>
              </w:rPr>
              <w:t>min</w:t>
            </w:r>
            <w:bookmarkStart w:id="0" w:name="_GoBack"/>
            <w:bookmarkEnd w:id="0"/>
            <w:r w:rsidR="001316B7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040DE3">
              <w:rPr>
                <w:rFonts w:ascii="Arial" w:eastAsia="ＭＳ 明朝" w:hAnsi="Arial" w:cs="Arial"/>
                <w:sz w:val="20"/>
                <w:szCs w:val="20"/>
              </w:rPr>
              <w:t>47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="00442F2D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707" w:type="pct"/>
          </w:tcPr>
          <w:p w14:paraId="12AB1653" w14:textId="7F947BE8" w:rsidR="00614CDA" w:rsidRPr="00614CDA" w:rsidRDefault="00BF6C89" w:rsidP="00A666EF">
            <w:pPr>
              <w:rPr>
                <w:rFonts w:ascii="Arial" w:eastAsia="ＭＳ 明朝" w:hAnsi="Arial" w:cs="Arial"/>
                <w:color w:val="000000"/>
              </w:rPr>
            </w:pPr>
            <w:r>
              <w:rPr>
                <w:rFonts w:ascii="Arial" w:eastAsia="ＭＳ 明朝" w:hAnsi="Arial" w:cs="Arial"/>
              </w:rPr>
              <w:t xml:space="preserve">L’éducateur </w:t>
            </w:r>
            <w:r w:rsidR="00A666EF">
              <w:rPr>
                <w:rFonts w:ascii="Arial" w:eastAsia="ＭＳ 明朝" w:hAnsi="Arial" w:cs="Arial"/>
              </w:rPr>
              <w:t>aborde</w:t>
            </w:r>
            <w:r>
              <w:rPr>
                <w:rFonts w:ascii="Arial" w:eastAsia="ＭＳ 明朝" w:hAnsi="Arial" w:cs="Arial"/>
              </w:rPr>
              <w:t xml:space="preserve"> </w:t>
            </w:r>
            <w:r w:rsidR="00A666EF">
              <w:rPr>
                <w:rFonts w:ascii="Arial" w:eastAsia="ＭＳ 明朝" w:hAnsi="Arial" w:cs="Arial"/>
              </w:rPr>
              <w:t>le défi de l’immigration pour les enfants</w:t>
            </w:r>
            <w:r w:rsidR="00ED228B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879" w:type="pct"/>
          </w:tcPr>
          <w:p w14:paraId="2A1F2E14" w14:textId="77777777" w:rsidR="00442F2D" w:rsidRPr="00614CDA" w:rsidRDefault="00442F2D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09378392" w14:textId="28C09C50" w:rsidR="00442F2D" w:rsidRPr="00614CDA" w:rsidRDefault="00BB0321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Choisir pour l’enfant et soutien de l’enfant</w:t>
            </w:r>
          </w:p>
          <w:p w14:paraId="013B7FCC" w14:textId="77777777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</w:p>
        </w:tc>
      </w:tr>
      <w:tr w:rsidR="003A5E3A" w:rsidRPr="00614CDA" w14:paraId="54E897ED" w14:textId="77777777" w:rsidTr="00D80D12">
        <w:tc>
          <w:tcPr>
            <w:tcW w:w="684" w:type="pct"/>
            <w:vMerge/>
          </w:tcPr>
          <w:p w14:paraId="4B52CE04" w14:textId="77777777" w:rsidR="003A5E3A" w:rsidRPr="00614CDA" w:rsidRDefault="003A5E3A" w:rsidP="00A239EE">
            <w:pPr>
              <w:rPr>
                <w:rFonts w:eastAsia="ＭＳ 明朝" w:cs="Arial"/>
              </w:rPr>
            </w:pPr>
          </w:p>
        </w:tc>
        <w:tc>
          <w:tcPr>
            <w:tcW w:w="730" w:type="pct"/>
          </w:tcPr>
          <w:p w14:paraId="2C940709" w14:textId="076E8C18" w:rsidR="003A5E3A" w:rsidRDefault="00064FE2" w:rsidP="00A239EE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>
              <w:rPr>
                <w:rFonts w:ascii="Arial" w:eastAsia="ＭＳ 明朝" w:hAnsi="Arial" w:cs="Arial"/>
                <w:b/>
                <w:i/>
              </w:rPr>
              <w:t xml:space="preserve"> III</w:t>
            </w:r>
            <w:r w:rsidRPr="00614CDA">
              <w:rPr>
                <w:rFonts w:ascii="Arial" w:eastAsia="ＭＳ 明朝" w:hAnsi="Arial" w:cs="Arial"/>
                <w:b/>
                <w:i/>
              </w:rPr>
              <w:t> :</w:t>
            </w:r>
            <w:r>
              <w:rPr>
                <w:rFonts w:ascii="Arial" w:eastAsia="ＭＳ 明朝" w:hAnsi="Arial" w:cs="Arial"/>
                <w:b/>
                <w:i/>
              </w:rPr>
              <w:t xml:space="preserve"> « </w:t>
            </w:r>
            <w:r w:rsidR="001316B7">
              <w:rPr>
                <w:rFonts w:ascii="Arial" w:eastAsia="ＭＳ 明朝" w:hAnsi="Arial" w:cs="Arial"/>
                <w:b/>
                <w:i/>
              </w:rPr>
              <w:t>Immigration au Canada – I</w:t>
            </w:r>
            <w:r w:rsidR="00BB0321">
              <w:rPr>
                <w:rFonts w:ascii="Arial" w:eastAsia="ＭＳ 明朝" w:hAnsi="Arial" w:cs="Arial"/>
                <w:b/>
                <w:i/>
              </w:rPr>
              <w:t>dentification des besoins et services offerts »</w:t>
            </w:r>
          </w:p>
          <w:p w14:paraId="42B6458C" w14:textId="1CF5B4B9" w:rsidR="00C834FB" w:rsidRPr="00614CDA" w:rsidRDefault="00C834FB" w:rsidP="00BB0321">
            <w:pPr>
              <w:rPr>
                <w:rFonts w:eastAsia="ＭＳ 明朝" w:cs="Arial"/>
                <w:b/>
                <w:i/>
                <w:color w:val="00000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BB0321">
              <w:rPr>
                <w:rFonts w:ascii="Arial" w:eastAsia="ＭＳ 明朝" w:hAnsi="Arial" w:cs="Arial"/>
                <w:sz w:val="20"/>
                <w:szCs w:val="20"/>
              </w:rPr>
              <w:t>11</w:t>
            </w:r>
            <w:r w:rsidR="00D80D12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1316B7">
              <w:rPr>
                <w:rFonts w:ascii="Arial" w:eastAsia="ＭＳ 明朝" w:hAnsi="Arial" w:cs="Arial"/>
                <w:sz w:val="20"/>
                <w:szCs w:val="20"/>
              </w:rPr>
              <w:t>min </w:t>
            </w:r>
            <w:r w:rsidR="00BB0321">
              <w:rPr>
                <w:rFonts w:ascii="Arial" w:eastAsia="ＭＳ 明朝" w:hAnsi="Arial" w:cs="Arial"/>
                <w:sz w:val="20"/>
                <w:szCs w:val="20"/>
              </w:rPr>
              <w:t>2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9</w:t>
            </w:r>
            <w:r w:rsidR="00D80D12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707" w:type="pct"/>
          </w:tcPr>
          <w:p w14:paraId="6596DA62" w14:textId="026FB9B3" w:rsidR="003A5E3A" w:rsidRPr="00614CDA" w:rsidRDefault="00C834FB" w:rsidP="00A666EF">
            <w:pPr>
              <w:rPr>
                <w:rFonts w:eastAsia="ＭＳ 明朝" w:cs="Arial"/>
                <w:color w:val="000000"/>
              </w:rPr>
            </w:pPr>
            <w:r>
              <w:rPr>
                <w:rFonts w:ascii="Arial" w:eastAsia="ＭＳ 明朝" w:hAnsi="Arial" w:cs="Arial"/>
              </w:rPr>
              <w:t xml:space="preserve">L’éducateur </w:t>
            </w:r>
            <w:r w:rsidR="00A666EF">
              <w:rPr>
                <w:rFonts w:ascii="Arial" w:eastAsia="ＭＳ 明朝" w:hAnsi="Arial" w:cs="Arial"/>
              </w:rPr>
              <w:t>identifie</w:t>
            </w:r>
            <w:r>
              <w:rPr>
                <w:rFonts w:ascii="Arial" w:eastAsia="ＭＳ 明朝" w:hAnsi="Arial" w:cs="Arial"/>
              </w:rPr>
              <w:t xml:space="preserve"> les </w:t>
            </w:r>
            <w:r w:rsidR="00A666EF">
              <w:rPr>
                <w:rFonts w:ascii="Arial" w:eastAsia="ＭＳ 明朝" w:hAnsi="Arial" w:cs="Arial"/>
              </w:rPr>
              <w:t>services offerts pour faciliter l’intégration des parents et de l’enfant</w:t>
            </w:r>
            <w:r w:rsidR="00ED228B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879" w:type="pct"/>
          </w:tcPr>
          <w:p w14:paraId="6F1D8BD1" w14:textId="77777777" w:rsidR="00C834FB" w:rsidRPr="00614CDA" w:rsidRDefault="00C834FB" w:rsidP="00A239EE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5B89CB22" w14:textId="1DD2E7BF" w:rsidR="00C834FB" w:rsidRPr="00614CDA" w:rsidRDefault="00A666EF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Analyse de l’identification des besoins</w:t>
            </w:r>
          </w:p>
          <w:p w14:paraId="3DA0BB69" w14:textId="77777777" w:rsidR="003A5E3A" w:rsidRDefault="003A5E3A" w:rsidP="00A239EE">
            <w:pPr>
              <w:rPr>
                <w:rFonts w:eastAsia="ＭＳ 明朝" w:cs="Arial"/>
                <w:b/>
              </w:rPr>
            </w:pPr>
          </w:p>
          <w:p w14:paraId="5A427B04" w14:textId="77777777" w:rsidR="00C834FB" w:rsidRPr="00614CDA" w:rsidRDefault="00C834FB" w:rsidP="00A239EE">
            <w:pPr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QUESTIONS À DÉVELOPPEMENT</w:t>
            </w:r>
          </w:p>
          <w:p w14:paraId="6744C93A" w14:textId="2720C614" w:rsidR="00C834FB" w:rsidRPr="00A666EF" w:rsidRDefault="00A666EF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Services offerts</w:t>
            </w:r>
          </w:p>
        </w:tc>
      </w:tr>
    </w:tbl>
    <w:p w14:paraId="7F8A018C" w14:textId="15043A0A" w:rsidR="006D0EFB" w:rsidRPr="00A239EE" w:rsidRDefault="006D0EFB">
      <w:pPr>
        <w:rPr>
          <w:sz w:val="4"/>
          <w:szCs w:val="4"/>
        </w:rPr>
      </w:pPr>
    </w:p>
    <w:sectPr w:rsidR="006D0EFB" w:rsidRPr="00A239EE" w:rsidSect="00614CDA">
      <w:pgSz w:w="15842" w:h="12242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040DE3"/>
    <w:rsid w:val="00064FE2"/>
    <w:rsid w:val="001316B7"/>
    <w:rsid w:val="001835F1"/>
    <w:rsid w:val="00232E7C"/>
    <w:rsid w:val="002704FF"/>
    <w:rsid w:val="002E71CA"/>
    <w:rsid w:val="0032726C"/>
    <w:rsid w:val="003A5E3A"/>
    <w:rsid w:val="004300A3"/>
    <w:rsid w:val="00442F2D"/>
    <w:rsid w:val="0046350B"/>
    <w:rsid w:val="00502E3D"/>
    <w:rsid w:val="00560456"/>
    <w:rsid w:val="005C0189"/>
    <w:rsid w:val="005F0245"/>
    <w:rsid w:val="00614CDA"/>
    <w:rsid w:val="006D0EFB"/>
    <w:rsid w:val="009B6374"/>
    <w:rsid w:val="00A239EE"/>
    <w:rsid w:val="00A666EF"/>
    <w:rsid w:val="00AB466C"/>
    <w:rsid w:val="00B75566"/>
    <w:rsid w:val="00BB0321"/>
    <w:rsid w:val="00BF6C89"/>
    <w:rsid w:val="00C834FB"/>
    <w:rsid w:val="00D35799"/>
    <w:rsid w:val="00D80D12"/>
    <w:rsid w:val="00ED228B"/>
    <w:rsid w:val="00F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182</Words>
  <Characters>1001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Nathalie Daniélou</cp:lastModifiedBy>
  <cp:revision>7</cp:revision>
  <dcterms:created xsi:type="dcterms:W3CDTF">2015-12-03T21:07:00Z</dcterms:created>
  <dcterms:modified xsi:type="dcterms:W3CDTF">2015-12-05T16:15:00Z</dcterms:modified>
</cp:coreProperties>
</file>