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5000" w:type="pct"/>
        <w:tblLook w:val="04A0" w:firstRow="1" w:lastRow="0" w:firstColumn="1" w:lastColumn="0" w:noHBand="0" w:noVBand="1"/>
      </w:tblPr>
      <w:tblGrid>
        <w:gridCol w:w="9606"/>
        <w:gridCol w:w="3598"/>
        <w:gridCol w:w="16"/>
      </w:tblGrid>
      <w:tr w:rsidR="00F212A1" w:rsidRPr="001142D8" w14:paraId="5892E040" w14:textId="77777777" w:rsidTr="00DB0B8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pct"/>
            <w:gridSpan w:val="2"/>
          </w:tcPr>
          <w:p w14:paraId="00273152" w14:textId="3BCDB0C5" w:rsidR="00AA5799" w:rsidRPr="00AA5799" w:rsidRDefault="00AA5799" w:rsidP="00AA5799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</w:pPr>
            <w:r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Matériel didactique – Entretien avec 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Josée Cadrin</w:t>
            </w:r>
            <w:r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, éducatrice spécialisée</w:t>
            </w:r>
          </w:p>
          <w:p w14:paraId="4949FD96" w14:textId="77777777" w:rsidR="007E452C" w:rsidRDefault="00AA5799" w:rsidP="007E452C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Centre p</w:t>
            </w:r>
            <w:r w:rsidRPr="0086538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sychosocial de Vanier</w:t>
            </w:r>
          </w:p>
          <w:p w14:paraId="67DE5C96" w14:textId="36924C78" w:rsidR="00F212A1" w:rsidRPr="007E452C" w:rsidRDefault="00AA5799" w:rsidP="007E452C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AA5799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 xml:space="preserve">Centre de traitement de jour : 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Le T</w:t>
            </w:r>
            <w:r w:rsidRPr="00AA5799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ransit</w:t>
            </w:r>
          </w:p>
        </w:tc>
      </w:tr>
      <w:tr w:rsidR="00F212A1" w:rsidRPr="001142D8" w14:paraId="62A38608" w14:textId="77777777" w:rsidTr="00DB0B8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pct"/>
            <w:gridSpan w:val="2"/>
            <w:shd w:val="clear" w:color="auto" w:fill="4BACC6"/>
          </w:tcPr>
          <w:p w14:paraId="15B1D776" w14:textId="61A9C0E3" w:rsidR="00F212A1" w:rsidRPr="001142D8" w:rsidRDefault="00EB12C8" w:rsidP="00AA579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Grille </w:t>
            </w:r>
            <w:r w:rsidR="00AA579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d’observation</w:t>
            </w:r>
            <w:r w:rsidR="00F212A1" w:rsidRPr="001142D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AA5799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Journée typique</w:t>
            </w:r>
          </w:p>
        </w:tc>
      </w:tr>
      <w:tr w:rsidR="008C7D3B" w:rsidRPr="001142D8" w14:paraId="6B67C5D6" w14:textId="77777777" w:rsidTr="00DB0B82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pct"/>
            <w:gridSpan w:val="2"/>
          </w:tcPr>
          <w:p w14:paraId="304BEA49" w14:textId="565C39AF" w:rsidR="003766F5" w:rsidRPr="007A1E37" w:rsidRDefault="00EB12C8" w:rsidP="007A1E37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</w:tc>
      </w:tr>
      <w:tr w:rsidR="007A1E37" w:rsidRPr="006B62FC" w14:paraId="3C37CAAF" w14:textId="77777777" w:rsidTr="00DB0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3" w:type="pct"/>
            <w:vMerge w:val="restart"/>
            <w:tcBorders>
              <w:right w:val="single" w:sz="8" w:space="0" w:color="5B9BD5" w:themeColor="accent1"/>
            </w:tcBorders>
          </w:tcPr>
          <w:p w14:paraId="28441B27" w14:textId="69642F21" w:rsidR="00DE498F" w:rsidRPr="00DE498F" w:rsidRDefault="00295CAC" w:rsidP="00DE498F">
            <w:pPr>
              <w:spacing w:after="0" w:line="240" w:lineRule="auto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Décrire</w:t>
            </w:r>
            <w:r w:rsidR="00DE498F" w:rsidRPr="00DE498F">
              <w:rPr>
                <w:rFonts w:ascii="Arial" w:hAnsi="Arial"/>
                <w:lang w:val="fr-CA"/>
              </w:rPr>
              <w:t xml:space="preserve"> la journée typique de cette éducatrice spécialisée, et ce de façon séquentielle</w:t>
            </w:r>
            <w:r w:rsidR="00DE498F">
              <w:rPr>
                <w:rFonts w:ascii="Arial" w:hAnsi="Arial"/>
                <w:lang w:val="fr-CA"/>
              </w:rPr>
              <w:t> :</w:t>
            </w:r>
          </w:p>
          <w:p w14:paraId="1C4DA7FA" w14:textId="77777777" w:rsidR="00AA5799" w:rsidRDefault="00AA5799" w:rsidP="007A1E37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7F1B0992" w14:textId="77777777" w:rsidR="007A1E37" w:rsidRDefault="007A1E37" w:rsidP="007A1E37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4B4B11C9" w14:textId="77777777" w:rsidR="007A1E37" w:rsidRDefault="007A1E37" w:rsidP="007A1E37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2B1DBFF3" w14:textId="77777777" w:rsidR="007A1E37" w:rsidRDefault="007A1E37" w:rsidP="007A1E37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2F599642" w14:textId="77777777" w:rsidR="007A1E37" w:rsidRDefault="007A1E37" w:rsidP="007A1E37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19F62DA7" w14:textId="77777777" w:rsidR="007A1E37" w:rsidRDefault="007A1E37" w:rsidP="007A1E37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14422D26" w14:textId="77777777" w:rsidR="007A1E37" w:rsidRDefault="007A1E37" w:rsidP="007A1E37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49CAB73D" w14:textId="77777777" w:rsidR="007A1E37" w:rsidRDefault="007A1E37" w:rsidP="007A1E37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00E46DFD" w14:textId="77777777" w:rsidR="007A1E37" w:rsidRDefault="007A1E37" w:rsidP="007A1E37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32BC9A8D" w14:textId="77777777" w:rsidR="00AA5799" w:rsidRDefault="00AA5799" w:rsidP="007A1E37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0881D311" w14:textId="77777777" w:rsidR="00AA5799" w:rsidRDefault="00AA5799" w:rsidP="007A1E37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778ADD5B" w14:textId="77777777" w:rsidR="00AA5799" w:rsidRDefault="00AA5799" w:rsidP="007A1E37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255AF661" w14:textId="77777777" w:rsidR="00AA5799" w:rsidRDefault="00AA5799" w:rsidP="007A1E37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2DAAA6B4" w14:textId="77777777" w:rsidR="00AA5799" w:rsidRDefault="00AA5799" w:rsidP="007A1E37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128C5011" w14:textId="77777777" w:rsidR="00AA5799" w:rsidRPr="00866E20" w:rsidRDefault="00AA5799" w:rsidP="007A1E37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</w:tc>
        <w:tc>
          <w:tcPr>
            <w:tcW w:w="1367" w:type="pct"/>
            <w:gridSpan w:val="2"/>
            <w:tcBorders>
              <w:left w:val="single" w:sz="8" w:space="0" w:color="5B9BD5" w:themeColor="accent1"/>
            </w:tcBorders>
          </w:tcPr>
          <w:p w14:paraId="6C5CB926" w14:textId="372752CF" w:rsidR="00AA5799" w:rsidRPr="00DE498F" w:rsidRDefault="00295CAC" w:rsidP="00295CAC">
            <w:pPr>
              <w:tabs>
                <w:tab w:val="left" w:pos="284"/>
                <w:tab w:val="right" w:pos="4849"/>
                <w:tab w:val="right" w:pos="5171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b/>
                <w:lang w:val="fr-CA"/>
              </w:rPr>
              <w:t>A</w:t>
            </w:r>
            <w:r w:rsidR="00DE498F" w:rsidRPr="00DE498F">
              <w:rPr>
                <w:rFonts w:ascii="Arial" w:hAnsi="Arial"/>
                <w:b/>
                <w:lang w:val="fr-CA"/>
              </w:rPr>
              <w:t>ssocier chaque tâche énumérée à une opération professionnelle*</w:t>
            </w:r>
          </w:p>
        </w:tc>
      </w:tr>
      <w:tr w:rsidR="007A1E37" w:rsidRPr="006B62FC" w14:paraId="0F268014" w14:textId="77777777" w:rsidTr="00DB0B82">
        <w:trPr>
          <w:trHeight w:val="1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3" w:type="pct"/>
            <w:vMerge/>
            <w:tcBorders>
              <w:bottom w:val="single" w:sz="8" w:space="0" w:color="5B9BD5" w:themeColor="accent1"/>
              <w:right w:val="single" w:sz="8" w:space="0" w:color="5B9BD5" w:themeColor="accent1"/>
            </w:tcBorders>
          </w:tcPr>
          <w:p w14:paraId="668DAF86" w14:textId="77777777" w:rsidR="00AA5799" w:rsidRPr="00FC3083" w:rsidRDefault="00AA5799" w:rsidP="00AA5799">
            <w:pPr>
              <w:spacing w:after="0" w:line="240" w:lineRule="auto"/>
              <w:rPr>
                <w:rFonts w:ascii="Arial" w:hAnsi="Arial"/>
                <w:lang w:val="fr-FR"/>
              </w:rPr>
            </w:pPr>
          </w:p>
        </w:tc>
        <w:tc>
          <w:tcPr>
            <w:tcW w:w="1367" w:type="pct"/>
            <w:gridSpan w:val="2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DEEAF6" w:themeFill="accent1" w:themeFillTint="33"/>
          </w:tcPr>
          <w:p w14:paraId="6493A4CF" w14:textId="6C5CABD4" w:rsidR="00AA5799" w:rsidRPr="00FC3083" w:rsidRDefault="00AA5799" w:rsidP="00AA57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fr-FR"/>
              </w:rPr>
            </w:pPr>
          </w:p>
        </w:tc>
      </w:tr>
      <w:tr w:rsidR="00DB0B82" w:rsidRPr="0002214B" w14:paraId="44561ADF" w14:textId="77777777" w:rsidTr="00DB0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CCFFFF"/>
          </w:tcPr>
          <w:p w14:paraId="69C134C6" w14:textId="2D3FF3CC" w:rsidR="00DB0B82" w:rsidRPr="00DB0B82" w:rsidRDefault="00DB0B82" w:rsidP="00DB0B82">
            <w:pPr>
              <w:spacing w:after="0"/>
              <w:ind w:left="2127" w:hanging="2127"/>
              <w:rPr>
                <w:rFonts w:ascii="Arial" w:eastAsia="ＭＳ 明朝" w:hAnsi="Arial" w:cs="Arial"/>
                <w:lang w:val="fr-CA"/>
              </w:rPr>
            </w:pPr>
            <w:r w:rsidRPr="0086538D">
              <w:rPr>
                <w:rFonts w:ascii="Arial" w:hAnsi="Arial" w:cs="Arial"/>
                <w:sz w:val="24"/>
                <w:szCs w:val="24"/>
                <w:lang w:val="fr-FR"/>
              </w:rPr>
              <w:t>En savoir plus :</w:t>
            </w:r>
            <w:r w:rsidRPr="0086538D">
              <w:rPr>
                <w:rFonts w:ascii="Arial" w:hAnsi="Arial"/>
                <w:lang w:val="fr-FR"/>
              </w:rPr>
              <w:tab/>
            </w:r>
            <w:r w:rsidRPr="007A1E37">
              <w:rPr>
                <w:rFonts w:ascii="Arial" w:eastAsia="ＭＳ 明朝" w:hAnsi="Arial" w:cs="Arial"/>
                <w:lang w:val="fr-CA"/>
              </w:rPr>
              <w:t>L</w:t>
            </w:r>
            <w:r>
              <w:rPr>
                <w:rFonts w:ascii="Arial" w:eastAsia="ＭＳ 明朝" w:hAnsi="Arial" w:cs="Arial"/>
                <w:lang w:val="fr-CA"/>
              </w:rPr>
              <w:t>es opérations professionnelles – L</w:t>
            </w:r>
            <w:r w:rsidRPr="007A1E37">
              <w:rPr>
                <w:rFonts w:ascii="Arial" w:eastAsia="ＭＳ 明朝" w:hAnsi="Arial" w:cs="Arial"/>
                <w:lang w:val="fr-CA"/>
              </w:rPr>
              <w:t>a toupie de Gendreau (observation, analyse, planification, organisation, animation etc</w:t>
            </w:r>
            <w:r w:rsidR="00380C6F">
              <w:rPr>
                <w:rFonts w:ascii="Arial" w:eastAsia="ＭＳ 明朝" w:hAnsi="Arial" w:cs="Arial"/>
                <w:lang w:val="fr-CA"/>
              </w:rPr>
              <w:t>.</w:t>
            </w:r>
            <w:r w:rsidRPr="007A1E37">
              <w:rPr>
                <w:rFonts w:ascii="Arial" w:eastAsia="ＭＳ 明朝" w:hAnsi="Arial" w:cs="Arial"/>
                <w:lang w:val="fr-CA"/>
              </w:rPr>
              <w:t>).</w:t>
            </w:r>
          </w:p>
          <w:p w14:paraId="34127D1A" w14:textId="77777777" w:rsidR="00DB0B82" w:rsidRPr="0002214B" w:rsidRDefault="00DB0B82" w:rsidP="00295CAC">
            <w:pPr>
              <w:tabs>
                <w:tab w:val="left" w:pos="212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86538D">
              <w:rPr>
                <w:rFonts w:ascii="Arial" w:hAnsi="Arial"/>
                <w:lang w:val="fr-FR"/>
              </w:rPr>
              <w:tab/>
            </w:r>
            <w:r w:rsidRPr="008F6CEF">
              <w:rPr>
                <w:rFonts w:ascii="Arial" w:hAnsi="Arial" w:cs="Arial"/>
                <w:lang w:val="fr-CA"/>
              </w:rPr>
              <w:t>LANDRY</w:t>
            </w:r>
            <w:r>
              <w:rPr>
                <w:rFonts w:ascii="Arial" w:hAnsi="Arial" w:cs="Arial"/>
                <w:lang w:val="fr-CA"/>
              </w:rPr>
              <w:t>, M.</w:t>
            </w:r>
            <w:r w:rsidRPr="008F6CEF">
              <w:rPr>
                <w:rFonts w:ascii="Arial" w:hAnsi="Arial" w:cs="Arial"/>
                <w:lang w:val="fr-CA"/>
              </w:rPr>
              <w:t xml:space="preserve"> (2013). </w:t>
            </w:r>
            <w:r w:rsidRPr="008F6CEF">
              <w:rPr>
                <w:rFonts w:ascii="Arial" w:hAnsi="Arial" w:cs="Arial"/>
                <w:i/>
                <w:lang w:val="fr-CA"/>
              </w:rPr>
              <w:t>Processus clinique en éducation spécialisée</w:t>
            </w:r>
            <w:r w:rsidRPr="008F6CEF">
              <w:rPr>
                <w:rFonts w:ascii="Arial" w:hAnsi="Arial" w:cs="Arial"/>
                <w:lang w:val="fr-CA"/>
              </w:rPr>
              <w:t>. 2</w:t>
            </w:r>
            <w:r w:rsidRPr="008F6CEF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8F6CEF">
              <w:rPr>
                <w:rFonts w:ascii="Arial" w:hAnsi="Arial" w:cs="Arial"/>
                <w:lang w:val="fr-CA"/>
              </w:rPr>
              <w:t xml:space="preserve"> éd</w:t>
            </w:r>
            <w:r>
              <w:rPr>
                <w:rFonts w:ascii="Arial" w:hAnsi="Arial" w:cs="Arial"/>
                <w:lang w:val="fr-CA"/>
              </w:rPr>
              <w:t>. Fides Éducation, Anjou (QC).</w:t>
            </w:r>
          </w:p>
        </w:tc>
      </w:tr>
      <w:tr w:rsidR="00295CAC" w:rsidRPr="006B62FC" w14:paraId="059731E1" w14:textId="77777777" w:rsidTr="00295CAC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3" w:type="pct"/>
            <w:vMerge w:val="restart"/>
            <w:tcBorders>
              <w:right w:val="single" w:sz="8" w:space="0" w:color="5B9BD5" w:themeColor="accent1"/>
            </w:tcBorders>
          </w:tcPr>
          <w:p w14:paraId="47EFEE15" w14:textId="76BAE2D8" w:rsidR="00295CAC" w:rsidRPr="00DE498F" w:rsidRDefault="00295CAC" w:rsidP="00295CAC">
            <w:pPr>
              <w:spacing w:after="0" w:line="240" w:lineRule="auto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lastRenderedPageBreak/>
              <w:t>Décrire</w:t>
            </w:r>
            <w:r w:rsidRPr="00DE498F">
              <w:rPr>
                <w:rFonts w:ascii="Arial" w:hAnsi="Arial"/>
                <w:lang w:val="fr-CA"/>
              </w:rPr>
              <w:t xml:space="preserve"> la journée typique de cette éducatrice spécialisée, et ce de façon séquentielle</w:t>
            </w:r>
            <w:r w:rsidR="00380C6F">
              <w:rPr>
                <w:rFonts w:ascii="Arial" w:hAnsi="Arial"/>
                <w:lang w:val="fr-CA"/>
              </w:rPr>
              <w:t xml:space="preserve"> (suite)</w:t>
            </w:r>
            <w:bookmarkStart w:id="0" w:name="_GoBack"/>
            <w:bookmarkEnd w:id="0"/>
            <w:r>
              <w:rPr>
                <w:rFonts w:ascii="Arial" w:hAnsi="Arial"/>
                <w:lang w:val="fr-CA"/>
              </w:rPr>
              <w:t> :</w:t>
            </w:r>
          </w:p>
          <w:p w14:paraId="5A8D7983" w14:textId="77777777" w:rsidR="00295CAC" w:rsidRDefault="00295CAC" w:rsidP="00295CAC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007B8749" w14:textId="77777777" w:rsidR="00295CAC" w:rsidRDefault="00295CAC" w:rsidP="00295CAC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1E01B631" w14:textId="77777777" w:rsidR="00295CAC" w:rsidRDefault="00295CAC" w:rsidP="00295CAC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42B731E5" w14:textId="77777777" w:rsidR="00295CAC" w:rsidRDefault="00295CAC" w:rsidP="00295CAC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0901F719" w14:textId="77777777" w:rsidR="00295CAC" w:rsidRDefault="00295CAC" w:rsidP="00295CAC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2B712E3C" w14:textId="77777777" w:rsidR="00295CAC" w:rsidRDefault="00295CAC" w:rsidP="00295CAC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30077775" w14:textId="77777777" w:rsidR="00295CAC" w:rsidRDefault="00295CAC" w:rsidP="00295CAC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297E9E2B" w14:textId="77777777" w:rsidR="00295CAC" w:rsidRDefault="00295CAC" w:rsidP="00295CAC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7986A937" w14:textId="77777777" w:rsidR="00295CAC" w:rsidRDefault="00295CAC" w:rsidP="00295CAC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3E169BC4" w14:textId="77777777" w:rsidR="00295CAC" w:rsidRDefault="00295CAC" w:rsidP="00295CAC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0462808E" w14:textId="77777777" w:rsidR="00295CAC" w:rsidRDefault="00295CAC" w:rsidP="00295CAC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51EA6C9A" w14:textId="77777777" w:rsidR="00295CAC" w:rsidRDefault="00295CAC" w:rsidP="00295CAC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29551F72" w14:textId="77777777" w:rsidR="00295CAC" w:rsidRDefault="00295CAC" w:rsidP="00295CAC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41A4278A" w14:textId="77777777" w:rsidR="00295CAC" w:rsidRDefault="00295CAC" w:rsidP="00295CAC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  <w:p w14:paraId="518DABC7" w14:textId="77777777" w:rsidR="00295CAC" w:rsidRPr="00866E20" w:rsidRDefault="00295CAC" w:rsidP="00295CAC">
            <w:pPr>
              <w:tabs>
                <w:tab w:val="left" w:pos="284"/>
                <w:tab w:val="right" w:pos="9214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>
              <w:rPr>
                <w:rFonts w:ascii="Arial" w:hAnsi="Arial"/>
                <w:lang w:val="fr-FR"/>
              </w:rPr>
              <w:tab/>
            </w:r>
            <w:r w:rsidRPr="002D0356">
              <w:rPr>
                <w:rFonts w:ascii="Arial" w:hAnsi="Arial"/>
                <w:u w:val="single"/>
                <w:lang w:val="fr-FR"/>
              </w:rPr>
              <w:tab/>
            </w:r>
          </w:p>
        </w:tc>
        <w:tc>
          <w:tcPr>
            <w:tcW w:w="1367" w:type="pct"/>
            <w:gridSpan w:val="2"/>
            <w:tcBorders>
              <w:left w:val="single" w:sz="8" w:space="0" w:color="5B9BD5" w:themeColor="accent1"/>
            </w:tcBorders>
          </w:tcPr>
          <w:p w14:paraId="4303D88B" w14:textId="77777777" w:rsidR="00295CAC" w:rsidRPr="00DE498F" w:rsidRDefault="00295CAC" w:rsidP="00295CAC">
            <w:pPr>
              <w:tabs>
                <w:tab w:val="left" w:pos="284"/>
                <w:tab w:val="right" w:pos="4849"/>
                <w:tab w:val="right" w:pos="5171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b/>
                <w:lang w:val="fr-CA"/>
              </w:rPr>
              <w:t>A</w:t>
            </w:r>
            <w:r w:rsidRPr="00DE498F">
              <w:rPr>
                <w:rFonts w:ascii="Arial" w:hAnsi="Arial"/>
                <w:b/>
                <w:lang w:val="fr-CA"/>
              </w:rPr>
              <w:t>ssocier chaque tâche énumérée à une opération professionnelle*</w:t>
            </w:r>
          </w:p>
        </w:tc>
      </w:tr>
      <w:tr w:rsidR="00295CAC" w:rsidRPr="006B62FC" w14:paraId="24DE6A82" w14:textId="77777777" w:rsidTr="00295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3" w:type="pct"/>
            <w:vMerge/>
            <w:tcBorders>
              <w:right w:val="single" w:sz="8" w:space="0" w:color="5B9BD5" w:themeColor="accent1"/>
            </w:tcBorders>
          </w:tcPr>
          <w:p w14:paraId="14612F00" w14:textId="77777777" w:rsidR="00295CAC" w:rsidRPr="00FC3083" w:rsidRDefault="00295CAC" w:rsidP="00295CAC">
            <w:pPr>
              <w:spacing w:after="0" w:line="240" w:lineRule="auto"/>
              <w:rPr>
                <w:rFonts w:ascii="Arial" w:hAnsi="Arial"/>
                <w:lang w:val="fr-FR"/>
              </w:rPr>
            </w:pPr>
          </w:p>
        </w:tc>
        <w:tc>
          <w:tcPr>
            <w:tcW w:w="1367" w:type="pct"/>
            <w:gridSpan w:val="2"/>
            <w:tcBorders>
              <w:left w:val="single" w:sz="8" w:space="0" w:color="5B9BD5" w:themeColor="accent1"/>
            </w:tcBorders>
            <w:shd w:val="clear" w:color="auto" w:fill="DEEAF6" w:themeFill="accent1" w:themeFillTint="33"/>
          </w:tcPr>
          <w:p w14:paraId="6F54D78F" w14:textId="77777777" w:rsidR="00295CAC" w:rsidRPr="00FC3083" w:rsidRDefault="00295CAC" w:rsidP="00295C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fr-FR"/>
              </w:rPr>
            </w:pPr>
          </w:p>
        </w:tc>
      </w:tr>
      <w:tr w:rsidR="00295CAC" w:rsidRPr="0002214B" w14:paraId="60721236" w14:textId="77777777" w:rsidTr="0029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CCFFFF"/>
          </w:tcPr>
          <w:p w14:paraId="03A8C3E3" w14:textId="0978B4C0" w:rsidR="00295CAC" w:rsidRPr="00DB0B82" w:rsidRDefault="00295CAC" w:rsidP="00295CAC">
            <w:pPr>
              <w:spacing w:after="0"/>
              <w:ind w:left="2127" w:hanging="2127"/>
              <w:rPr>
                <w:rFonts w:ascii="Arial" w:eastAsia="ＭＳ 明朝" w:hAnsi="Arial" w:cs="Arial"/>
                <w:lang w:val="fr-CA"/>
              </w:rPr>
            </w:pPr>
            <w:r w:rsidRPr="0086538D">
              <w:rPr>
                <w:rFonts w:ascii="Arial" w:hAnsi="Arial" w:cs="Arial"/>
                <w:sz w:val="24"/>
                <w:szCs w:val="24"/>
                <w:lang w:val="fr-FR"/>
              </w:rPr>
              <w:t>En savoir plus :</w:t>
            </w:r>
            <w:r w:rsidRPr="0086538D">
              <w:rPr>
                <w:rFonts w:ascii="Arial" w:hAnsi="Arial"/>
                <w:lang w:val="fr-FR"/>
              </w:rPr>
              <w:tab/>
            </w:r>
            <w:r w:rsidRPr="007A1E37">
              <w:rPr>
                <w:rFonts w:ascii="Arial" w:eastAsia="ＭＳ 明朝" w:hAnsi="Arial" w:cs="Arial"/>
                <w:lang w:val="fr-CA"/>
              </w:rPr>
              <w:t>L</w:t>
            </w:r>
            <w:r>
              <w:rPr>
                <w:rFonts w:ascii="Arial" w:eastAsia="ＭＳ 明朝" w:hAnsi="Arial" w:cs="Arial"/>
                <w:lang w:val="fr-CA"/>
              </w:rPr>
              <w:t>es opérations professionnelles – L</w:t>
            </w:r>
            <w:r w:rsidRPr="007A1E37">
              <w:rPr>
                <w:rFonts w:ascii="Arial" w:eastAsia="ＭＳ 明朝" w:hAnsi="Arial" w:cs="Arial"/>
                <w:lang w:val="fr-CA"/>
              </w:rPr>
              <w:t>a toupie de Gendreau (observation, analyse, planification, organisation, animation etc</w:t>
            </w:r>
            <w:r w:rsidR="00380C6F">
              <w:rPr>
                <w:rFonts w:ascii="Arial" w:eastAsia="ＭＳ 明朝" w:hAnsi="Arial" w:cs="Arial"/>
                <w:lang w:val="fr-CA"/>
              </w:rPr>
              <w:t>.</w:t>
            </w:r>
            <w:r w:rsidRPr="007A1E37">
              <w:rPr>
                <w:rFonts w:ascii="Arial" w:eastAsia="ＭＳ 明朝" w:hAnsi="Arial" w:cs="Arial"/>
                <w:lang w:val="fr-CA"/>
              </w:rPr>
              <w:t>).</w:t>
            </w:r>
          </w:p>
          <w:p w14:paraId="7C6F99F4" w14:textId="77777777" w:rsidR="00295CAC" w:rsidRPr="0002214B" w:rsidRDefault="00295CAC" w:rsidP="00295CAC">
            <w:pPr>
              <w:tabs>
                <w:tab w:val="left" w:pos="212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86538D">
              <w:rPr>
                <w:rFonts w:ascii="Arial" w:hAnsi="Arial"/>
                <w:lang w:val="fr-FR"/>
              </w:rPr>
              <w:tab/>
            </w:r>
            <w:r w:rsidRPr="008F6CEF">
              <w:rPr>
                <w:rFonts w:ascii="Arial" w:hAnsi="Arial" w:cs="Arial"/>
                <w:lang w:val="fr-CA"/>
              </w:rPr>
              <w:t>LANDRY</w:t>
            </w:r>
            <w:r>
              <w:rPr>
                <w:rFonts w:ascii="Arial" w:hAnsi="Arial" w:cs="Arial"/>
                <w:lang w:val="fr-CA"/>
              </w:rPr>
              <w:t>, M.</w:t>
            </w:r>
            <w:r w:rsidRPr="008F6CEF">
              <w:rPr>
                <w:rFonts w:ascii="Arial" w:hAnsi="Arial" w:cs="Arial"/>
                <w:lang w:val="fr-CA"/>
              </w:rPr>
              <w:t xml:space="preserve"> (2013). </w:t>
            </w:r>
            <w:r w:rsidRPr="008F6CEF">
              <w:rPr>
                <w:rFonts w:ascii="Arial" w:hAnsi="Arial" w:cs="Arial"/>
                <w:i/>
                <w:lang w:val="fr-CA"/>
              </w:rPr>
              <w:t>Processus clinique en éducation spécialisée</w:t>
            </w:r>
            <w:r w:rsidRPr="008F6CEF">
              <w:rPr>
                <w:rFonts w:ascii="Arial" w:hAnsi="Arial" w:cs="Arial"/>
                <w:lang w:val="fr-CA"/>
              </w:rPr>
              <w:t>. 2</w:t>
            </w:r>
            <w:r w:rsidRPr="008F6CEF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8F6CEF">
              <w:rPr>
                <w:rFonts w:ascii="Arial" w:hAnsi="Arial" w:cs="Arial"/>
                <w:lang w:val="fr-CA"/>
              </w:rPr>
              <w:t xml:space="preserve"> éd</w:t>
            </w:r>
            <w:r>
              <w:rPr>
                <w:rFonts w:ascii="Arial" w:hAnsi="Arial" w:cs="Arial"/>
                <w:lang w:val="fr-CA"/>
              </w:rPr>
              <w:t>. Fides Éducation, Anjou (QC).</w:t>
            </w:r>
          </w:p>
        </w:tc>
      </w:tr>
    </w:tbl>
    <w:p w14:paraId="7F2C1FBD" w14:textId="3B49F0A3" w:rsidR="00BE2B62" w:rsidRPr="0036348E" w:rsidRDefault="00D5284A" w:rsidP="0036348E">
      <w:pPr>
        <w:spacing w:after="0" w:line="240" w:lineRule="auto"/>
        <w:rPr>
          <w:rFonts w:ascii="Arial" w:hAnsi="Arial"/>
          <w:sz w:val="4"/>
          <w:szCs w:val="4"/>
          <w:lang w:val="fr-FR"/>
        </w:rPr>
      </w:pPr>
      <w:r>
        <w:rPr>
          <w:rFonts w:ascii="Arial" w:hAnsi="Arial"/>
          <w:sz w:val="4"/>
          <w:szCs w:val="4"/>
          <w:lang w:val="fr-FR"/>
        </w:rPr>
        <w:t>o</w:t>
      </w:r>
    </w:p>
    <w:sectPr w:rsidR="00BE2B62" w:rsidRPr="0036348E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295CAC" w:rsidRDefault="00295CAC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295CAC" w:rsidRDefault="00295CAC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295CAC" w:rsidRPr="00CE3558" w:rsidRDefault="00295CAC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D4518D">
      <w:rPr>
        <w:rFonts w:ascii="Arial" w:eastAsia="ＭＳ 明朝" w:hAnsi="Arial" w:cs="Arial"/>
        <w:noProof/>
        <w:lang w:val="fr-FR" w:eastAsia="ja-JP"/>
      </w:rPr>
      <w:t>2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295CAC" w:rsidRPr="00CE3558" w:rsidRDefault="00295CAC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2B5DB56E" w:rsidR="00295CAC" w:rsidRPr="00CE3558" w:rsidRDefault="00295CAC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295CAC" w:rsidRPr="00DE1369" w:rsidRDefault="00295CAC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295CAC" w:rsidRDefault="00295CAC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295CAC" w:rsidRDefault="00295CAC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19613E"/>
    <w:multiLevelType w:val="hybridMultilevel"/>
    <w:tmpl w:val="C114B8E8"/>
    <w:lvl w:ilvl="0" w:tplc="040C000F">
      <w:start w:val="1"/>
      <w:numFmt w:val="decimal"/>
      <w:lvlText w:val="%1."/>
      <w:lvlJc w:val="left"/>
      <w:pPr>
        <w:ind w:left="13344" w:hanging="360"/>
      </w:pPr>
    </w:lvl>
    <w:lvl w:ilvl="1" w:tplc="040C0019" w:tentative="1">
      <w:start w:val="1"/>
      <w:numFmt w:val="lowerLetter"/>
      <w:lvlText w:val="%2."/>
      <w:lvlJc w:val="left"/>
      <w:pPr>
        <w:ind w:left="14064" w:hanging="360"/>
      </w:pPr>
    </w:lvl>
    <w:lvl w:ilvl="2" w:tplc="040C001B" w:tentative="1">
      <w:start w:val="1"/>
      <w:numFmt w:val="lowerRoman"/>
      <w:lvlText w:val="%3."/>
      <w:lvlJc w:val="right"/>
      <w:pPr>
        <w:ind w:left="14784" w:hanging="180"/>
      </w:pPr>
    </w:lvl>
    <w:lvl w:ilvl="3" w:tplc="040C000F" w:tentative="1">
      <w:start w:val="1"/>
      <w:numFmt w:val="decimal"/>
      <w:lvlText w:val="%4."/>
      <w:lvlJc w:val="left"/>
      <w:pPr>
        <w:ind w:left="15504" w:hanging="360"/>
      </w:pPr>
    </w:lvl>
    <w:lvl w:ilvl="4" w:tplc="040C0019" w:tentative="1">
      <w:start w:val="1"/>
      <w:numFmt w:val="lowerLetter"/>
      <w:lvlText w:val="%5."/>
      <w:lvlJc w:val="left"/>
      <w:pPr>
        <w:ind w:left="16224" w:hanging="360"/>
      </w:pPr>
    </w:lvl>
    <w:lvl w:ilvl="5" w:tplc="040C001B" w:tentative="1">
      <w:start w:val="1"/>
      <w:numFmt w:val="lowerRoman"/>
      <w:lvlText w:val="%6."/>
      <w:lvlJc w:val="right"/>
      <w:pPr>
        <w:ind w:left="16944" w:hanging="180"/>
      </w:pPr>
    </w:lvl>
    <w:lvl w:ilvl="6" w:tplc="040C000F" w:tentative="1">
      <w:start w:val="1"/>
      <w:numFmt w:val="decimal"/>
      <w:lvlText w:val="%7."/>
      <w:lvlJc w:val="left"/>
      <w:pPr>
        <w:ind w:left="17664" w:hanging="360"/>
      </w:pPr>
    </w:lvl>
    <w:lvl w:ilvl="7" w:tplc="040C0019" w:tentative="1">
      <w:start w:val="1"/>
      <w:numFmt w:val="lowerLetter"/>
      <w:lvlText w:val="%8."/>
      <w:lvlJc w:val="left"/>
      <w:pPr>
        <w:ind w:left="18384" w:hanging="360"/>
      </w:pPr>
    </w:lvl>
    <w:lvl w:ilvl="8" w:tplc="040C001B" w:tentative="1">
      <w:start w:val="1"/>
      <w:numFmt w:val="lowerRoman"/>
      <w:lvlText w:val="%9."/>
      <w:lvlJc w:val="right"/>
      <w:pPr>
        <w:ind w:left="19104" w:hanging="180"/>
      </w:pPr>
    </w:lvl>
  </w:abstractNum>
  <w:abstractNum w:abstractNumId="6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C121E"/>
    <w:multiLevelType w:val="hybridMultilevel"/>
    <w:tmpl w:val="747C144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866B28"/>
    <w:multiLevelType w:val="hybridMultilevel"/>
    <w:tmpl w:val="5142D9E8"/>
    <w:lvl w:ilvl="0" w:tplc="6B7AC0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4318D"/>
    <w:rsid w:val="000F045E"/>
    <w:rsid w:val="001142D8"/>
    <w:rsid w:val="00140BDC"/>
    <w:rsid w:val="00196CA9"/>
    <w:rsid w:val="001974B3"/>
    <w:rsid w:val="001A3B50"/>
    <w:rsid w:val="001C5CF5"/>
    <w:rsid w:val="001D0C1F"/>
    <w:rsid w:val="002559FB"/>
    <w:rsid w:val="0026704B"/>
    <w:rsid w:val="00295CAC"/>
    <w:rsid w:val="002A41F7"/>
    <w:rsid w:val="002E2FAD"/>
    <w:rsid w:val="002E47F0"/>
    <w:rsid w:val="003631C7"/>
    <w:rsid w:val="0036348E"/>
    <w:rsid w:val="003650D7"/>
    <w:rsid w:val="003766F5"/>
    <w:rsid w:val="00380C6F"/>
    <w:rsid w:val="003C53BD"/>
    <w:rsid w:val="004509EB"/>
    <w:rsid w:val="00460848"/>
    <w:rsid w:val="00490501"/>
    <w:rsid w:val="004A3C4D"/>
    <w:rsid w:val="004A63BC"/>
    <w:rsid w:val="004C369A"/>
    <w:rsid w:val="004F18C3"/>
    <w:rsid w:val="00521280"/>
    <w:rsid w:val="00535921"/>
    <w:rsid w:val="00555BD8"/>
    <w:rsid w:val="006217F4"/>
    <w:rsid w:val="00631880"/>
    <w:rsid w:val="006419F6"/>
    <w:rsid w:val="006505B8"/>
    <w:rsid w:val="006B62FC"/>
    <w:rsid w:val="00707198"/>
    <w:rsid w:val="007A1E37"/>
    <w:rsid w:val="007B3BD6"/>
    <w:rsid w:val="007E452C"/>
    <w:rsid w:val="00830522"/>
    <w:rsid w:val="0086377D"/>
    <w:rsid w:val="008748D6"/>
    <w:rsid w:val="008C7D3B"/>
    <w:rsid w:val="009370C4"/>
    <w:rsid w:val="00944DFF"/>
    <w:rsid w:val="009A5A8D"/>
    <w:rsid w:val="009C2571"/>
    <w:rsid w:val="009D22C8"/>
    <w:rsid w:val="00A66A45"/>
    <w:rsid w:val="00A75B53"/>
    <w:rsid w:val="00AA5508"/>
    <w:rsid w:val="00AA5799"/>
    <w:rsid w:val="00AB6BEF"/>
    <w:rsid w:val="00B07043"/>
    <w:rsid w:val="00B568DD"/>
    <w:rsid w:val="00BE2B62"/>
    <w:rsid w:val="00CE3558"/>
    <w:rsid w:val="00CF552E"/>
    <w:rsid w:val="00D4518D"/>
    <w:rsid w:val="00D5284A"/>
    <w:rsid w:val="00D8192A"/>
    <w:rsid w:val="00DB0B82"/>
    <w:rsid w:val="00DE1035"/>
    <w:rsid w:val="00DE1369"/>
    <w:rsid w:val="00DE498F"/>
    <w:rsid w:val="00EB12C8"/>
    <w:rsid w:val="00F212A1"/>
    <w:rsid w:val="00F25CFD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</Words>
  <Characters>951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7</cp:revision>
  <dcterms:created xsi:type="dcterms:W3CDTF">2015-11-23T22:21:00Z</dcterms:created>
  <dcterms:modified xsi:type="dcterms:W3CDTF">2015-11-24T00:28:00Z</dcterms:modified>
</cp:coreProperties>
</file>