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6610"/>
        <w:gridCol w:w="6610"/>
      </w:tblGrid>
      <w:tr w:rsidR="00F212A1" w:rsidRPr="0045119A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</w:tcPr>
          <w:p w14:paraId="3CF3CB9B" w14:textId="77777777" w:rsidR="00020729" w:rsidRPr="0045119A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Lise Morisset, éducatrice spécialisée</w:t>
            </w:r>
          </w:p>
          <w:p w14:paraId="6FD6C44F" w14:textId="77777777" w:rsidR="00020729" w:rsidRPr="0045119A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2AC79762" w:rsidR="00F212A1" w:rsidRPr="0045119A" w:rsidRDefault="00020729" w:rsidP="0045119A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Programme </w:t>
            </w:r>
            <w:r w:rsidRPr="0045119A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Jeunes parents</w:t>
            </w:r>
            <w:r w:rsidR="008F41B4" w:rsidRPr="0045119A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 xml:space="preserve"> </w:t>
            </w:r>
            <w:r w:rsidR="008F41B4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096CF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Les stresseurs</w:t>
            </w:r>
          </w:p>
        </w:tc>
      </w:tr>
      <w:tr w:rsidR="00F212A1" w:rsidRPr="0045119A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4BACC6"/>
          </w:tcPr>
          <w:p w14:paraId="15B1D776" w14:textId="60B6BBC3" w:rsidR="00F212A1" w:rsidRPr="0045119A" w:rsidRDefault="007648D4" w:rsidP="007648D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F212A1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Extr</w:t>
            </w:r>
            <w:r w:rsidR="00E06A9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ê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me pauvreté</w:t>
            </w:r>
          </w:p>
        </w:tc>
      </w:tr>
      <w:tr w:rsidR="00E80849" w:rsidRPr="0045119A" w14:paraId="236879B8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536733D7" w14:textId="77777777" w:rsidR="0045119A" w:rsidRDefault="0045119A" w:rsidP="0045119A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FR"/>
              </w:rPr>
            </w:pPr>
            <w:r w:rsidRPr="0045119A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1C09149D" w14:textId="60B6A87F" w:rsidR="009F1E79" w:rsidRPr="00145386" w:rsidRDefault="00145386" w:rsidP="00145386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Le facteur de</w:t>
            </w:r>
            <w:r w:rsidRPr="00145386">
              <w:rPr>
                <w:rFonts w:ascii="Arial" w:hAnsi="Arial" w:cs="Arial"/>
                <w:lang w:val="fr-CA"/>
              </w:rPr>
              <w:t xml:space="preserve"> risque le plu</w:t>
            </w:r>
            <w:r>
              <w:rPr>
                <w:rFonts w:ascii="Arial" w:hAnsi="Arial" w:cs="Arial"/>
                <w:lang w:val="fr-CA"/>
              </w:rPr>
              <w:t>s présent chez cette clientèle est</w:t>
            </w:r>
            <w:r w:rsidRPr="00145386">
              <w:rPr>
                <w:rFonts w:ascii="Arial" w:hAnsi="Arial" w:cs="Arial"/>
                <w:lang w:val="fr-CA"/>
              </w:rPr>
              <w:t xml:space="preserve"> l’extrême pauvreté</w:t>
            </w:r>
            <w:r>
              <w:rPr>
                <w:rFonts w:ascii="Arial" w:hAnsi="Arial" w:cs="Arial"/>
                <w:lang w:val="fr-CA"/>
              </w:rPr>
              <w:t>.</w:t>
            </w:r>
          </w:p>
        </w:tc>
      </w:tr>
      <w:tr w:rsidR="00096CF9" w:rsidRPr="00096CF9" w14:paraId="656BD011" w14:textId="77777777" w:rsidTr="00096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DEEAF6" w:themeFill="accent1" w:themeFillTint="33"/>
          </w:tcPr>
          <w:p w14:paraId="1D551DFA" w14:textId="7C1CD886" w:rsidR="00096CF9" w:rsidRPr="00096CF9" w:rsidRDefault="00145386" w:rsidP="00145386">
            <w:pPr>
              <w:tabs>
                <w:tab w:val="left" w:pos="284"/>
                <w:tab w:val="right" w:pos="1261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Revenu</w:t>
            </w:r>
            <w:r w:rsidRPr="00145386">
              <w:rPr>
                <w:rFonts w:ascii="Arial" w:hAnsi="Arial" w:cs="Arial"/>
                <w:sz w:val="24"/>
                <w:szCs w:val="24"/>
                <w:lang w:val="fr-CA"/>
              </w:rPr>
              <w:t xml:space="preserve"> garanti (aide social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145386">
              <w:rPr>
                <w:rFonts w:ascii="Arial" w:hAnsi="Arial" w:cs="Arial"/>
                <w:sz w:val="24"/>
                <w:szCs w:val="24"/>
                <w:lang w:val="fr-CA"/>
              </w:rPr>
              <w:t>) pendant la grossesse</w:t>
            </w:r>
          </w:p>
        </w:tc>
      </w:tr>
      <w:tr w:rsidR="00145386" w:rsidRPr="00F46DC9" w14:paraId="59011DA3" w14:textId="77777777" w:rsidTr="001453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top w:val="single" w:sz="8" w:space="0" w:color="5B9BD5" w:themeColor="accent1"/>
              <w:bottom w:val="single" w:sz="8" w:space="0" w:color="5B9BD5" w:themeColor="accent1"/>
              <w:right w:val="dotted" w:sz="4" w:space="0" w:color="5B9BD5" w:themeColor="accent1"/>
            </w:tcBorders>
            <w:shd w:val="clear" w:color="auto" w:fill="DEEAF6" w:themeFill="accent1" w:themeFillTint="33"/>
          </w:tcPr>
          <w:p w14:paraId="73D23C89" w14:textId="7D4357CD" w:rsidR="00145386" w:rsidRPr="00F46DC9" w:rsidRDefault="007648D4" w:rsidP="00145386">
            <w:pPr>
              <w:tabs>
                <w:tab w:val="left" w:pos="284"/>
                <w:tab w:val="right" w:pos="12616"/>
              </w:tabs>
              <w:spacing w:after="0"/>
              <w:jc w:val="center"/>
              <w:rPr>
                <w:rFonts w:ascii="Arial" w:hAnsi="Arial"/>
                <w:bCs w:val="0"/>
                <w:lang w:val="fr-FR"/>
              </w:rPr>
            </w:pPr>
            <w:r>
              <w:rPr>
                <w:rFonts w:ascii="Arial" w:hAnsi="Arial"/>
                <w:bCs w:val="0"/>
                <w:lang w:val="fr-CA"/>
              </w:rPr>
              <w:t>I</w:t>
            </w:r>
            <w:r w:rsidR="00145386" w:rsidRPr="00145386">
              <w:rPr>
                <w:rFonts w:ascii="Arial" w:hAnsi="Arial"/>
                <w:bCs w:val="0"/>
                <w:lang w:val="fr-CA"/>
              </w:rPr>
              <w:t>l y a vingt ans elle recevait…</w:t>
            </w:r>
          </w:p>
        </w:tc>
        <w:tc>
          <w:tcPr>
            <w:tcW w:w="6610" w:type="dxa"/>
            <w:tcBorders>
              <w:top w:val="single" w:sz="8" w:space="0" w:color="5B9BD5" w:themeColor="accent1"/>
              <w:left w:val="dotted" w:sz="4" w:space="0" w:color="5B9BD5" w:themeColor="accent1"/>
              <w:bottom w:val="single" w:sz="8" w:space="0" w:color="5B9BD5" w:themeColor="accent1"/>
            </w:tcBorders>
            <w:shd w:val="clear" w:color="auto" w:fill="DEEAF6" w:themeFill="accent1" w:themeFillTint="33"/>
          </w:tcPr>
          <w:p w14:paraId="63694822" w14:textId="15297D0A" w:rsidR="00145386" w:rsidRPr="00F46DC9" w:rsidRDefault="00145386" w:rsidP="00145386">
            <w:pPr>
              <w:tabs>
                <w:tab w:val="left" w:pos="284"/>
                <w:tab w:val="right" w:pos="12616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lang w:val="fr-FR"/>
              </w:rPr>
            </w:pPr>
            <w:r w:rsidRPr="00145386">
              <w:rPr>
                <w:rFonts w:ascii="Arial" w:hAnsi="Arial"/>
                <w:b/>
                <w:lang w:val="fr-CA"/>
              </w:rPr>
              <w:t>Aujourd’hui</w:t>
            </w:r>
            <w:r>
              <w:rPr>
                <w:rFonts w:ascii="Arial" w:hAnsi="Arial"/>
                <w:b/>
                <w:lang w:val="fr-CA"/>
              </w:rPr>
              <w:t xml:space="preserve"> elle reçoit…</w:t>
            </w:r>
          </w:p>
        </w:tc>
      </w:tr>
      <w:tr w:rsidR="00145386" w:rsidRPr="00F46DC9" w14:paraId="5C5B934E" w14:textId="77777777" w:rsidTr="00145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right w:val="dotted" w:sz="4" w:space="0" w:color="5B9BD5" w:themeColor="accent1"/>
            </w:tcBorders>
            <w:shd w:val="clear" w:color="auto" w:fill="auto"/>
          </w:tcPr>
          <w:p w14:paraId="55A2B5A1" w14:textId="7386AD97" w:rsidR="00145386" w:rsidRPr="00145386" w:rsidRDefault="00145386" w:rsidP="007648D4">
            <w:pPr>
              <w:tabs>
                <w:tab w:val="left" w:pos="284"/>
                <w:tab w:val="right" w:pos="6096"/>
              </w:tabs>
              <w:spacing w:before="120"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</w:tc>
        <w:tc>
          <w:tcPr>
            <w:tcW w:w="6610" w:type="dxa"/>
            <w:tcBorders>
              <w:left w:val="dotted" w:sz="4" w:space="0" w:color="5B9BD5" w:themeColor="accent1"/>
            </w:tcBorders>
            <w:shd w:val="clear" w:color="auto" w:fill="auto"/>
          </w:tcPr>
          <w:p w14:paraId="5E1EBD93" w14:textId="7706FBA3" w:rsidR="00145386" w:rsidRPr="00145386" w:rsidRDefault="00145386" w:rsidP="007648D4">
            <w:pPr>
              <w:tabs>
                <w:tab w:val="left" w:pos="284"/>
                <w:tab w:val="right" w:pos="6096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</w:tc>
      </w:tr>
      <w:tr w:rsidR="00096CF9" w:rsidRPr="00096CF9" w14:paraId="4C56B979" w14:textId="77777777" w:rsidTr="00096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4C2C788C" w14:textId="3A0501C5" w:rsidR="007648D4" w:rsidRPr="007648D4" w:rsidRDefault="007648D4" w:rsidP="007648D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648D4">
              <w:rPr>
                <w:rFonts w:ascii="Arial" w:hAnsi="Arial" w:cs="Arial"/>
                <w:lang w:val="fr-CA"/>
              </w:rPr>
              <w:t xml:space="preserve">Avec ce montant reçu, </w:t>
            </w:r>
            <w:r>
              <w:rPr>
                <w:rFonts w:ascii="Arial" w:hAnsi="Arial" w:cs="Arial"/>
                <w:lang w:val="fr-CA"/>
              </w:rPr>
              <w:t>que doit prévoir la future jeune mère </w:t>
            </w:r>
            <w:r w:rsidRPr="007648D4">
              <w:rPr>
                <w:rFonts w:ascii="Arial" w:hAnsi="Arial" w:cs="Arial"/>
                <w:lang w:val="fr-CA"/>
              </w:rPr>
              <w:t>?</w:t>
            </w:r>
          </w:p>
          <w:p w14:paraId="04E9F6AA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EA8962D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495FB96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8E18F05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0389161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52DF28E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EBF13E5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8652C06" w14:textId="69ABBC19" w:rsidR="00096CF9" w:rsidRPr="006176DC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45119A" w:rsidRPr="0045119A" w14:paraId="13CF1EB8" w14:textId="77777777" w:rsidTr="0045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DEEAF6" w:themeFill="accent1" w:themeFillTint="33"/>
          </w:tcPr>
          <w:p w14:paraId="5F13C08F" w14:textId="77777777" w:rsidR="0045119A" w:rsidRPr="0045119A" w:rsidRDefault="0045119A" w:rsidP="0045119A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Ressenti de l’étudiant, de l’observateur</w:t>
            </w:r>
          </w:p>
        </w:tc>
      </w:tr>
      <w:tr w:rsidR="0045119A" w:rsidRPr="0045119A" w14:paraId="6E1C8112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7A066670" w14:textId="14BB3E04" w:rsidR="006176DC" w:rsidRDefault="006176DC" w:rsidP="006176DC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6176DC">
              <w:rPr>
                <w:rFonts w:ascii="Arial" w:hAnsi="Arial" w:cs="Arial"/>
                <w:lang w:val="fr-CA"/>
              </w:rPr>
              <w:t xml:space="preserve">Seriez-vous </w:t>
            </w:r>
            <w:r w:rsidR="007648D4">
              <w:rPr>
                <w:rFonts w:ascii="Arial" w:hAnsi="Arial" w:cs="Arial"/>
                <w:lang w:val="fr-CA"/>
              </w:rPr>
              <w:t>en mesure de vivre avec ce revenu</w:t>
            </w:r>
            <w:r>
              <w:rPr>
                <w:rFonts w:ascii="Arial" w:hAnsi="Arial" w:cs="Arial"/>
                <w:lang w:val="fr-CA"/>
              </w:rPr>
              <w:t> ?</w:t>
            </w:r>
          </w:p>
          <w:p w14:paraId="6294BE76" w14:textId="445318FD" w:rsidR="006176DC" w:rsidRPr="006176DC" w:rsidRDefault="006176DC" w:rsidP="007648D4">
            <w:pPr>
              <w:tabs>
                <w:tab w:val="left" w:pos="284"/>
                <w:tab w:val="left" w:pos="3402"/>
                <w:tab w:val="right" w:pos="12616"/>
              </w:tabs>
              <w:spacing w:after="120"/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Oui</w:t>
            </w:r>
            <w:r w:rsidRPr="006176DC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[   ]</w:t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6176DC">
              <w:rPr>
                <w:rFonts w:ascii="Arial" w:hAnsi="Arial" w:cs="Arial"/>
                <w:lang w:val="fr-CA"/>
              </w:rPr>
              <w:t>Non</w:t>
            </w:r>
            <w:r w:rsidR="000B5A96">
              <w:rPr>
                <w:rFonts w:ascii="Arial" w:hAnsi="Arial" w:cs="Arial"/>
                <w:lang w:val="fr-CA"/>
              </w:rPr>
              <w:t xml:space="preserve"> [   </w:t>
            </w:r>
            <w:r>
              <w:rPr>
                <w:rFonts w:ascii="Arial" w:hAnsi="Arial" w:cs="Arial"/>
                <w:lang w:val="fr-CA"/>
              </w:rPr>
              <w:t>]</w:t>
            </w:r>
          </w:p>
          <w:p w14:paraId="79CBA167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ADB4A44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9BD0C29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5233AE6" w14:textId="3339FAF1" w:rsidR="007648D4" w:rsidRPr="007648D4" w:rsidRDefault="007648D4" w:rsidP="007648D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648D4">
              <w:rPr>
                <w:rFonts w:ascii="Arial" w:hAnsi="Arial" w:cs="Arial"/>
                <w:lang w:val="fr-CA"/>
              </w:rPr>
              <w:lastRenderedPageBreak/>
              <w:t>Quelle serait votre plus grande inquiétude financière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7648D4">
              <w:rPr>
                <w:rFonts w:ascii="Arial" w:hAnsi="Arial" w:cs="Arial"/>
                <w:lang w:val="fr-CA"/>
              </w:rPr>
              <w:t>?</w:t>
            </w:r>
          </w:p>
          <w:p w14:paraId="64886BAA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09752D0" w14:textId="77777777" w:rsidR="000B5A96" w:rsidRPr="0045119A" w:rsidRDefault="000B5A96" w:rsidP="000B5A9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3FBD5D8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F4788D3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EFC4F04" w14:textId="3C13FB90" w:rsidR="007648D4" w:rsidRPr="007648D4" w:rsidRDefault="007648D4" w:rsidP="007648D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648D4">
              <w:rPr>
                <w:rFonts w:ascii="Arial" w:hAnsi="Arial" w:cs="Arial"/>
                <w:lang w:val="fr-CA"/>
              </w:rPr>
              <w:t>Quelles ressources pourraient vous venir en aide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7648D4">
              <w:rPr>
                <w:rFonts w:ascii="Arial" w:hAnsi="Arial" w:cs="Arial"/>
                <w:lang w:val="fr-CA"/>
              </w:rPr>
              <w:t>?</w:t>
            </w:r>
          </w:p>
          <w:p w14:paraId="3658D9D3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2286759" w14:textId="77777777" w:rsidR="00805DDC" w:rsidRPr="0045119A" w:rsidRDefault="00805DDC" w:rsidP="00805D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459BBE5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18A08DF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7833431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F762C32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311B95E" w14:textId="77777777" w:rsidR="00805DDC" w:rsidRPr="0045119A" w:rsidRDefault="00805DDC" w:rsidP="00805D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A01248A" w14:textId="77777777" w:rsidR="00805DDC" w:rsidRPr="0045119A" w:rsidRDefault="00805DDC" w:rsidP="00805D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8E3905C" w14:textId="77777777" w:rsidR="00805DDC" w:rsidRPr="0045119A" w:rsidRDefault="00805DDC" w:rsidP="00805D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B0DFB3F" w14:textId="6C4743C0" w:rsidR="007F7624" w:rsidRPr="007F7624" w:rsidRDefault="007F7624" w:rsidP="007F762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F7624">
              <w:rPr>
                <w:rFonts w:ascii="Arial" w:hAnsi="Arial" w:cs="Arial"/>
                <w:lang w:val="fr-CA"/>
              </w:rPr>
              <w:t>Quel est le plus grand défi d’intervention liée à la situation financière de la future jeune mère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7F7624">
              <w:rPr>
                <w:rFonts w:ascii="Arial" w:hAnsi="Arial" w:cs="Arial"/>
                <w:lang w:val="fr-CA"/>
              </w:rPr>
              <w:t>?</w:t>
            </w:r>
          </w:p>
          <w:p w14:paraId="0D25E52E" w14:textId="77777777" w:rsidR="00805DDC" w:rsidRPr="0045119A" w:rsidRDefault="00805DDC" w:rsidP="00805D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65DFD33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2122404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EC754A2" w14:textId="31703D12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1D5BB54" w14:textId="77777777" w:rsidR="00805DDC" w:rsidRPr="0045119A" w:rsidRDefault="00805DDC" w:rsidP="00805D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9A93EF5" w14:textId="77777777" w:rsidR="006176DC" w:rsidRPr="0045119A" w:rsidRDefault="006176DC" w:rsidP="006176D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1B81578" w14:textId="5FF41160" w:rsidR="0045119A" w:rsidRPr="009F1E79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7F7624" w:rsidRPr="0045119A" w14:paraId="2D643231" w14:textId="77777777" w:rsidTr="0060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77E6586A" w14:textId="7F50493E" w:rsidR="007F7624" w:rsidRPr="007F7624" w:rsidRDefault="007F7624" w:rsidP="007F762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F7624">
              <w:rPr>
                <w:rFonts w:ascii="Arial" w:hAnsi="Arial" w:cs="Arial"/>
                <w:lang w:val="fr-CA"/>
              </w:rPr>
              <w:lastRenderedPageBreak/>
              <w:t xml:space="preserve">Quelles sont </w:t>
            </w:r>
            <w:r>
              <w:rPr>
                <w:rFonts w:ascii="Arial" w:hAnsi="Arial" w:cs="Arial"/>
                <w:lang w:val="fr-CA"/>
              </w:rPr>
              <w:t>l</w:t>
            </w:r>
            <w:r w:rsidRPr="007F7624">
              <w:rPr>
                <w:rFonts w:ascii="Arial" w:hAnsi="Arial" w:cs="Arial"/>
                <w:lang w:val="fr-CA"/>
              </w:rPr>
              <w:t>es habitudes de vie à modifier</w:t>
            </w:r>
            <w:r>
              <w:rPr>
                <w:rFonts w:ascii="Arial" w:hAnsi="Arial" w:cs="Arial"/>
                <w:lang w:val="fr-CA"/>
              </w:rPr>
              <w:t> </w:t>
            </w:r>
            <w:r w:rsidRPr="007F7624">
              <w:rPr>
                <w:rFonts w:ascii="Arial" w:hAnsi="Arial" w:cs="Arial"/>
                <w:lang w:val="fr-CA"/>
              </w:rPr>
              <w:t>?</w:t>
            </w:r>
          </w:p>
          <w:p w14:paraId="59C4C13F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C366567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109D850" w14:textId="77777777" w:rsidR="006C5AB4" w:rsidRPr="0045119A" w:rsidRDefault="006C5AB4" w:rsidP="006C5A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DDD003F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25F7D61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CD41C6D" w14:textId="5D4E1D07" w:rsidR="007F7624" w:rsidRPr="007F7624" w:rsidRDefault="007F7624" w:rsidP="007F762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F7624">
              <w:rPr>
                <w:rFonts w:ascii="Arial" w:hAnsi="Arial" w:cs="Arial"/>
                <w:lang w:val="fr-CA"/>
              </w:rPr>
              <w:t>Expliquez les services reçus afin de s’assurer que les besoins nutritionnels de la future mère sont comblés</w:t>
            </w:r>
            <w:r>
              <w:rPr>
                <w:rFonts w:ascii="Arial" w:hAnsi="Arial" w:cs="Arial"/>
                <w:lang w:val="fr-CA"/>
              </w:rPr>
              <w:t> </w:t>
            </w:r>
            <w:r w:rsidRPr="007F7624">
              <w:rPr>
                <w:rFonts w:ascii="Arial" w:hAnsi="Arial" w:cs="Arial"/>
                <w:lang w:val="fr-CA"/>
              </w:rPr>
              <w:t>?</w:t>
            </w:r>
          </w:p>
          <w:p w14:paraId="1C2A782F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4516EE7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31866DD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A2F090C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97AE641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AE01DBC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3162BDA" w14:textId="794233C3" w:rsidR="007F7624" w:rsidRPr="007F7624" w:rsidRDefault="007F7624" w:rsidP="007F762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7F7624">
              <w:rPr>
                <w:rFonts w:ascii="Arial" w:hAnsi="Arial" w:cs="Arial"/>
                <w:lang w:val="fr-CA"/>
              </w:rPr>
              <w:t>Discute</w:t>
            </w:r>
            <w:r w:rsidR="006C5AB4">
              <w:rPr>
                <w:rFonts w:ascii="Arial" w:hAnsi="Arial" w:cs="Arial"/>
                <w:lang w:val="fr-CA"/>
              </w:rPr>
              <w:t>r</w:t>
            </w:r>
            <w:r w:rsidRPr="007F7624">
              <w:rPr>
                <w:rFonts w:ascii="Arial" w:hAnsi="Arial" w:cs="Arial"/>
                <w:lang w:val="fr-CA"/>
              </w:rPr>
              <w:t xml:space="preserve"> de l’endettement des jeunes mères et </w:t>
            </w:r>
            <w:r w:rsidR="006C5AB4">
              <w:rPr>
                <w:rFonts w:ascii="Arial" w:hAnsi="Arial" w:cs="Arial"/>
                <w:lang w:val="fr-CA"/>
              </w:rPr>
              <w:t xml:space="preserve">du </w:t>
            </w:r>
            <w:r w:rsidRPr="007F7624">
              <w:rPr>
                <w:rFonts w:ascii="Arial" w:hAnsi="Arial" w:cs="Arial"/>
                <w:lang w:val="fr-CA"/>
              </w:rPr>
              <w:t>rôle de l’intervenante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42E19222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1BC1DC0" w14:textId="77777777" w:rsidR="006C5AB4" w:rsidRPr="0045119A" w:rsidRDefault="006C5AB4" w:rsidP="006C5A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8CE1A6D" w14:textId="77777777" w:rsidR="006C5AB4" w:rsidRPr="0045119A" w:rsidRDefault="006C5AB4" w:rsidP="006C5A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556B919" w14:textId="77777777" w:rsidR="006C5AB4" w:rsidRPr="0045119A" w:rsidRDefault="006C5AB4" w:rsidP="006C5A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2AFFE36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4B851FC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E2DE764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212E608" w14:textId="77777777" w:rsidR="007F7624" w:rsidRPr="0045119A" w:rsidRDefault="007F7624" w:rsidP="007F762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AC75DBE" w14:textId="45D8B2F8" w:rsidR="007F7624" w:rsidRPr="006C5AB4" w:rsidRDefault="007F7624" w:rsidP="006C5A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6C5AB4" w:rsidRPr="0045119A" w14:paraId="7E8BE4C3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5EA1C192" w14:textId="03E48216" w:rsidR="006C5AB4" w:rsidRPr="006C5AB4" w:rsidRDefault="006C5AB4" w:rsidP="006C5AB4">
            <w:pPr>
              <w:tabs>
                <w:tab w:val="left" w:pos="284"/>
                <w:tab w:val="right" w:pos="1261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>D</w:t>
            </w:r>
            <w:r w:rsidRPr="006C5AB4">
              <w:rPr>
                <w:rFonts w:ascii="Arial" w:hAnsi="Arial" w:cs="Arial"/>
                <w:sz w:val="24"/>
                <w:szCs w:val="24"/>
                <w:lang w:val="fr-CA"/>
              </w:rPr>
              <w:t>éfi et coût du logement</w:t>
            </w:r>
          </w:p>
        </w:tc>
      </w:tr>
      <w:tr w:rsidR="006C5AB4" w:rsidRPr="0045119A" w14:paraId="4429077B" w14:textId="77777777" w:rsidTr="0060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6806590C" w14:textId="0A5E4718" w:rsidR="006C5AB4" w:rsidRPr="006C5AB4" w:rsidRDefault="008134DF" w:rsidP="006C5AB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Une seule ressource propose de l’hébergement à Ottawa, la Maison Sainte-Marie (</w:t>
            </w:r>
            <w:r w:rsidR="006C5AB4" w:rsidRPr="008134DF">
              <w:rPr>
                <w:rFonts w:ascii="Arial" w:hAnsi="Arial" w:cs="Arial"/>
                <w:i/>
                <w:lang w:val="fr-CA"/>
              </w:rPr>
              <w:t>St-Mary’s</w:t>
            </w:r>
            <w:r w:rsidRPr="008134DF">
              <w:rPr>
                <w:rFonts w:ascii="Arial" w:hAnsi="Arial" w:cs="Arial"/>
                <w:i/>
                <w:lang w:val="fr-CA"/>
              </w:rPr>
              <w:t xml:space="preserve"> home</w:t>
            </w:r>
            <w:r>
              <w:rPr>
                <w:rFonts w:ascii="Arial" w:hAnsi="Arial" w:cs="Arial"/>
                <w:lang w:val="fr-CA"/>
              </w:rPr>
              <w:t>)</w:t>
            </w:r>
            <w:r w:rsidR="006C5AB4">
              <w:rPr>
                <w:rFonts w:ascii="Arial" w:hAnsi="Arial" w:cs="Arial"/>
                <w:lang w:val="fr-CA"/>
              </w:rPr>
              <w:t>.</w:t>
            </w:r>
          </w:p>
          <w:p w14:paraId="4499323C" w14:textId="4C0F0278" w:rsidR="006C5AB4" w:rsidRPr="006C5AB4" w:rsidRDefault="006C5AB4" w:rsidP="006C5AB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Voir le</w:t>
            </w:r>
            <w:r w:rsidRPr="006C5AB4">
              <w:rPr>
                <w:rFonts w:ascii="Arial" w:hAnsi="Arial" w:cs="Arial"/>
                <w:lang w:val="fr-CA"/>
              </w:rPr>
              <w:t xml:space="preserve"> site à l’adresse suivante :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hyperlink r:id="rId8" w:history="1">
              <w:r w:rsidR="00CB4DC4" w:rsidRPr="00F31947">
                <w:rPr>
                  <w:rStyle w:val="Lienhypertexte"/>
                  <w:rFonts w:ascii="Arial" w:hAnsi="Arial" w:cs="Arial"/>
                  <w:lang w:val="fr-CA"/>
                </w:rPr>
                <w:t>http://www.stmaryshome.com/fr/stmaryshome/Accueil_p1186.html</w:t>
              </w:r>
            </w:hyperlink>
            <w:r w:rsidR="00CB4DC4">
              <w:rPr>
                <w:rFonts w:ascii="Arial" w:hAnsi="Arial" w:cs="Arial"/>
                <w:lang w:val="fr-CA"/>
              </w:rPr>
              <w:t xml:space="preserve"> </w:t>
            </w:r>
            <w:r w:rsidR="008134DF">
              <w:rPr>
                <w:rFonts w:ascii="Arial" w:hAnsi="Arial" w:cs="Arial"/>
                <w:lang w:val="fr-CA"/>
              </w:rPr>
              <w:t>à Ottawa</w:t>
            </w:r>
          </w:p>
        </w:tc>
      </w:tr>
      <w:tr w:rsidR="006C5AB4" w:rsidRPr="001142D8" w14:paraId="067C6A3D" w14:textId="77777777" w:rsidTr="006C5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CCFFFF"/>
          </w:tcPr>
          <w:p w14:paraId="5D9C1D39" w14:textId="698D1329" w:rsidR="006C5AB4" w:rsidRPr="00CB4DC4" w:rsidRDefault="006C5AB4" w:rsidP="006C5AB4">
            <w:pPr>
              <w:tabs>
                <w:tab w:val="left" w:pos="284"/>
                <w:tab w:val="left" w:pos="2127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6B51A8">
              <w:rPr>
                <w:rFonts w:ascii="Arial" w:hAnsi="Arial"/>
                <w:lang w:val="fr-FR"/>
              </w:rPr>
              <w:tab/>
            </w:r>
            <w:hyperlink r:id="rId9" w:history="1">
              <w:r w:rsidRPr="00CB4DC4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http://rosalie-jette.csdm.ca/</w:t>
              </w:r>
            </w:hyperlink>
            <w:r w:rsidRPr="00CB4DC4">
              <w:rPr>
                <w:rFonts w:ascii="Arial" w:hAnsi="Arial" w:cs="Arial"/>
                <w:lang w:val="fr-CA"/>
              </w:rPr>
              <w:t xml:space="preserve"> à Montréal</w:t>
            </w:r>
          </w:p>
          <w:p w14:paraId="030EA70F" w14:textId="52347260" w:rsidR="006C5AB4" w:rsidRPr="00CB4DC4" w:rsidRDefault="006C5AB4" w:rsidP="00CB4DC4">
            <w:pPr>
              <w:tabs>
                <w:tab w:val="left" w:pos="2127"/>
                <w:tab w:val="right" w:pos="12616"/>
              </w:tabs>
              <w:spacing w:after="120"/>
              <w:ind w:left="2124"/>
              <w:jc w:val="both"/>
              <w:rPr>
                <w:rFonts w:ascii="Arial" w:hAnsi="Arial" w:cs="Arial"/>
                <w:lang w:val="fr-CA"/>
              </w:rPr>
            </w:pPr>
            <w:r w:rsidRPr="00CB4DC4">
              <w:rPr>
                <w:rFonts w:ascii="Arial" w:hAnsi="Arial" w:cs="Arial"/>
                <w:b w:val="0"/>
                <w:lang w:val="fr-FR"/>
              </w:rPr>
              <w:tab/>
            </w:r>
            <w:hyperlink r:id="rId10" w:history="1">
              <w:r w:rsidRPr="008134DF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http://www.jeunesmeresenaction.org/pour-nous-joindre.php</w:t>
              </w:r>
            </w:hyperlink>
            <w:r w:rsidRPr="008134DF">
              <w:rPr>
                <w:rFonts w:ascii="Arial" w:hAnsi="Arial" w:cs="Arial"/>
                <w:lang w:val="fr-CA"/>
              </w:rPr>
              <w:t xml:space="preserve"> À </w:t>
            </w:r>
            <w:bookmarkStart w:id="0" w:name="_GoBack"/>
            <w:r w:rsidR="008134DF">
              <w:rPr>
                <w:rFonts w:ascii="Arial" w:hAnsi="Arial" w:cs="Arial"/>
                <w:lang w:val="fr-CA"/>
              </w:rPr>
              <w:t>Saint-Jean-sur-Richelieu</w:t>
            </w:r>
            <w:bookmarkEnd w:id="0"/>
          </w:p>
          <w:p w14:paraId="491A069C" w14:textId="1AF91B2E" w:rsidR="006C5AB4" w:rsidRPr="00B64AD9" w:rsidRDefault="00E06A9E" w:rsidP="00CB4DC4">
            <w:pPr>
              <w:tabs>
                <w:tab w:val="left" w:pos="2127"/>
                <w:tab w:val="right" w:pos="12616"/>
              </w:tabs>
              <w:spacing w:after="120"/>
              <w:ind w:left="2127"/>
              <w:jc w:val="both"/>
              <w:rPr>
                <w:rFonts w:ascii="Arial" w:hAnsi="Arial"/>
                <w:b w:val="0"/>
                <w:lang w:val="fr-CA"/>
              </w:rPr>
            </w:pPr>
            <w:hyperlink r:id="rId11" w:history="1">
              <w:r w:rsidR="00CB4DC4" w:rsidRPr="00CB4DC4">
                <w:rPr>
                  <w:rStyle w:val="Lienhypertexte"/>
                  <w:rFonts w:ascii="Arial" w:hAnsi="Arial" w:cs="Arial"/>
                  <w:b w:val="0"/>
                  <w:bCs w:val="0"/>
                  <w:lang w:val="en-CA"/>
                </w:rPr>
                <w:t>http://www.ressourceleberceau.ca/fr/accueil/</w:t>
              </w:r>
            </w:hyperlink>
            <w:r w:rsidR="00CB4DC4" w:rsidRPr="00CB4DC4">
              <w:rPr>
                <w:rFonts w:ascii="Arial" w:hAnsi="Arial" w:cs="Arial"/>
                <w:b w:val="0"/>
                <w:lang w:val="en-CA"/>
              </w:rPr>
              <w:t xml:space="preserve"> </w:t>
            </w:r>
            <w:r w:rsidR="00CB4DC4" w:rsidRPr="00CB4DC4">
              <w:rPr>
                <w:rFonts w:ascii="Arial" w:hAnsi="Arial" w:cs="Arial"/>
                <w:lang w:val="en-CA"/>
              </w:rPr>
              <w:t>à</w:t>
            </w:r>
            <w:r w:rsidR="00CB4DC4" w:rsidRPr="00CB4DC4">
              <w:rPr>
                <w:rFonts w:ascii="Arial" w:hAnsi="Arial" w:cs="Arial"/>
                <w:b w:val="0"/>
                <w:lang w:val="en-CA"/>
              </w:rPr>
              <w:t xml:space="preserve"> </w:t>
            </w:r>
            <w:r w:rsidR="00CB4DC4" w:rsidRPr="00CB4DC4">
              <w:rPr>
                <w:rFonts w:ascii="Arial" w:hAnsi="Arial" w:cs="Arial"/>
                <w:lang w:val="en-CA"/>
              </w:rPr>
              <w:t>Thetford Mines</w:t>
            </w:r>
          </w:p>
        </w:tc>
      </w:tr>
    </w:tbl>
    <w:p w14:paraId="7F2C1FBD" w14:textId="460F1428" w:rsidR="00BE2B62" w:rsidRPr="0045119A" w:rsidRDefault="00BE2B62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45119A" w:rsidSect="00CE3558">
      <w:footerReference w:type="default" r:id="rId12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CB4DC4" w:rsidRDefault="00CB4DC4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CB4DC4" w:rsidRDefault="00CB4DC4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CB4DC4" w:rsidRPr="00CE3558" w:rsidRDefault="00CB4DC4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E06A9E">
      <w:rPr>
        <w:rFonts w:ascii="Arial" w:eastAsia="ＭＳ 明朝" w:hAnsi="Arial" w:cs="Arial"/>
        <w:noProof/>
        <w:lang w:val="fr-FR" w:eastAsia="ja-JP"/>
      </w:rPr>
      <w:t>4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CB4DC4" w:rsidRPr="00CE3558" w:rsidRDefault="00CB4DC4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CB4DC4" w:rsidRPr="00CE3558" w:rsidRDefault="00CB4DC4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CB4DC4" w:rsidRPr="00DE1369" w:rsidRDefault="00CB4DC4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CB4DC4" w:rsidRDefault="00CB4DC4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CB4DC4" w:rsidRDefault="00CB4DC4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F3A"/>
    <w:multiLevelType w:val="hybridMultilevel"/>
    <w:tmpl w:val="FC387C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3444D"/>
    <w:multiLevelType w:val="hybridMultilevel"/>
    <w:tmpl w:val="25BE4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8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C121E"/>
    <w:multiLevelType w:val="hybridMultilevel"/>
    <w:tmpl w:val="747C14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83C9E"/>
    <w:multiLevelType w:val="hybridMultilevel"/>
    <w:tmpl w:val="64661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0729"/>
    <w:rsid w:val="00035508"/>
    <w:rsid w:val="0004318D"/>
    <w:rsid w:val="000438E8"/>
    <w:rsid w:val="00053807"/>
    <w:rsid w:val="00096CF9"/>
    <w:rsid w:val="000B5A96"/>
    <w:rsid w:val="000F045E"/>
    <w:rsid w:val="001142D8"/>
    <w:rsid w:val="00140BDC"/>
    <w:rsid w:val="00145386"/>
    <w:rsid w:val="00196CA9"/>
    <w:rsid w:val="001A3B50"/>
    <w:rsid w:val="001C5CF5"/>
    <w:rsid w:val="001D0C1F"/>
    <w:rsid w:val="002407DD"/>
    <w:rsid w:val="00252742"/>
    <w:rsid w:val="002559FB"/>
    <w:rsid w:val="0026704B"/>
    <w:rsid w:val="00290152"/>
    <w:rsid w:val="002A41F7"/>
    <w:rsid w:val="002E2FAD"/>
    <w:rsid w:val="002E47F0"/>
    <w:rsid w:val="00345D1A"/>
    <w:rsid w:val="0036348E"/>
    <w:rsid w:val="003650D7"/>
    <w:rsid w:val="003766F5"/>
    <w:rsid w:val="003B68CD"/>
    <w:rsid w:val="003C53BD"/>
    <w:rsid w:val="0040660A"/>
    <w:rsid w:val="004509EB"/>
    <w:rsid w:val="0045119A"/>
    <w:rsid w:val="00460848"/>
    <w:rsid w:val="004678D6"/>
    <w:rsid w:val="00490501"/>
    <w:rsid w:val="004A63BC"/>
    <w:rsid w:val="004C1DEA"/>
    <w:rsid w:val="004C369A"/>
    <w:rsid w:val="004F18C3"/>
    <w:rsid w:val="00521280"/>
    <w:rsid w:val="00535921"/>
    <w:rsid w:val="00555BD8"/>
    <w:rsid w:val="0059719E"/>
    <w:rsid w:val="006024B7"/>
    <w:rsid w:val="006176DC"/>
    <w:rsid w:val="006217F4"/>
    <w:rsid w:val="00624119"/>
    <w:rsid w:val="00631880"/>
    <w:rsid w:val="006419F6"/>
    <w:rsid w:val="006505B8"/>
    <w:rsid w:val="006B62FC"/>
    <w:rsid w:val="006C5AB4"/>
    <w:rsid w:val="006C69C0"/>
    <w:rsid w:val="006D1CB5"/>
    <w:rsid w:val="00707198"/>
    <w:rsid w:val="007648D4"/>
    <w:rsid w:val="007B3BD6"/>
    <w:rsid w:val="007F7142"/>
    <w:rsid w:val="007F7624"/>
    <w:rsid w:val="0080291C"/>
    <w:rsid w:val="00805DDC"/>
    <w:rsid w:val="008134DF"/>
    <w:rsid w:val="008141C5"/>
    <w:rsid w:val="00830522"/>
    <w:rsid w:val="00836445"/>
    <w:rsid w:val="0086001D"/>
    <w:rsid w:val="0086377D"/>
    <w:rsid w:val="008748D6"/>
    <w:rsid w:val="008C7D3B"/>
    <w:rsid w:val="008F41B4"/>
    <w:rsid w:val="009370C4"/>
    <w:rsid w:val="00944DFF"/>
    <w:rsid w:val="00945BA4"/>
    <w:rsid w:val="009A11EE"/>
    <w:rsid w:val="009A319A"/>
    <w:rsid w:val="009A5A8D"/>
    <w:rsid w:val="009C2571"/>
    <w:rsid w:val="009C5FE2"/>
    <w:rsid w:val="009D22C8"/>
    <w:rsid w:val="009F1E79"/>
    <w:rsid w:val="00A53541"/>
    <w:rsid w:val="00A66A45"/>
    <w:rsid w:val="00A75B53"/>
    <w:rsid w:val="00A82947"/>
    <w:rsid w:val="00AA5508"/>
    <w:rsid w:val="00AB6BEF"/>
    <w:rsid w:val="00AE5FA4"/>
    <w:rsid w:val="00B07043"/>
    <w:rsid w:val="00B1078D"/>
    <w:rsid w:val="00B568DD"/>
    <w:rsid w:val="00BE2B62"/>
    <w:rsid w:val="00BE48AB"/>
    <w:rsid w:val="00C23F88"/>
    <w:rsid w:val="00C6391A"/>
    <w:rsid w:val="00CB4DC4"/>
    <w:rsid w:val="00CE3558"/>
    <w:rsid w:val="00D040E4"/>
    <w:rsid w:val="00D5284A"/>
    <w:rsid w:val="00DE1035"/>
    <w:rsid w:val="00DE1369"/>
    <w:rsid w:val="00E06A9E"/>
    <w:rsid w:val="00E45840"/>
    <w:rsid w:val="00E67999"/>
    <w:rsid w:val="00E80849"/>
    <w:rsid w:val="00E84B8D"/>
    <w:rsid w:val="00E960FF"/>
    <w:rsid w:val="00EB4F86"/>
    <w:rsid w:val="00F2094B"/>
    <w:rsid w:val="00F212A1"/>
    <w:rsid w:val="00F25CFD"/>
    <w:rsid w:val="00F4154A"/>
    <w:rsid w:val="00F46DC9"/>
    <w:rsid w:val="00F9359B"/>
    <w:rsid w:val="00FA626E"/>
    <w:rsid w:val="00FB26A0"/>
    <w:rsid w:val="00FC545C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ssourceleberceau.ca/fr/accueil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maryshome.com/fr/stmaryshome/Accueil_p1186.html" TargetMode="External"/><Relationship Id="rId9" Type="http://schemas.openxmlformats.org/officeDocument/2006/relationships/hyperlink" Target="http://rosalie-jette.csdm.ca/" TargetMode="External"/><Relationship Id="rId10" Type="http://schemas.openxmlformats.org/officeDocument/2006/relationships/hyperlink" Target="http://www.jeunesmeresenaction.org/pour-nous-joindr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2015-12-02T00:11:00Z</dcterms:created>
  <dcterms:modified xsi:type="dcterms:W3CDTF">2015-12-05T15:50:00Z</dcterms:modified>
</cp:coreProperties>
</file>